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F2" w:rsidRDefault="00297BF2" w:rsidP="009D0F6D">
      <w:pPr>
        <w:jc w:val="center"/>
        <w:rPr>
          <w:sz w:val="24"/>
          <w:szCs w:val="24"/>
        </w:rPr>
      </w:pPr>
    </w:p>
    <w:p w:rsidR="00857171" w:rsidRDefault="00857171" w:rsidP="00857171">
      <w:pPr>
        <w:pStyle w:val="ListParagraph"/>
        <w:rPr>
          <w:rFonts w:ascii="American Typewriter" w:hAnsi="American Typewriter"/>
          <w:sz w:val="40"/>
          <w:szCs w:val="40"/>
        </w:rPr>
      </w:pPr>
    </w:p>
    <w:p w:rsidR="00857171" w:rsidRDefault="00857171" w:rsidP="00857171">
      <w:pPr>
        <w:pStyle w:val="ListParagraph"/>
        <w:rPr>
          <w:rFonts w:ascii="American Typewriter" w:hAnsi="American Typewriter"/>
          <w:sz w:val="40"/>
          <w:szCs w:val="40"/>
        </w:rPr>
      </w:pPr>
    </w:p>
    <w:p w:rsidR="00857171" w:rsidRDefault="00857171" w:rsidP="00857171">
      <w:pPr>
        <w:pStyle w:val="ListParagraph"/>
        <w:rPr>
          <w:rFonts w:ascii="American Typewriter" w:hAnsi="American Typewriter"/>
          <w:sz w:val="40"/>
          <w:szCs w:val="40"/>
        </w:rPr>
      </w:pPr>
    </w:p>
    <w:p w:rsidR="00CB142B" w:rsidRDefault="00CB142B" w:rsidP="00857171">
      <w:pPr>
        <w:pStyle w:val="ListParagraph"/>
        <w:rPr>
          <w:rFonts w:ascii="American Typewriter" w:hAnsi="American Typewriter"/>
          <w:sz w:val="40"/>
          <w:szCs w:val="40"/>
        </w:rPr>
      </w:pPr>
    </w:p>
    <w:p w:rsidR="00CB142B" w:rsidRDefault="00CB142B" w:rsidP="00857171">
      <w:pPr>
        <w:pStyle w:val="ListParagraph"/>
        <w:rPr>
          <w:rFonts w:ascii="American Typewriter" w:hAnsi="American Typewriter"/>
          <w:sz w:val="40"/>
          <w:szCs w:val="40"/>
        </w:rPr>
      </w:pPr>
    </w:p>
    <w:p w:rsidR="00CB142B" w:rsidRDefault="00CB142B" w:rsidP="00857171">
      <w:pPr>
        <w:pStyle w:val="ListParagraph"/>
        <w:rPr>
          <w:rFonts w:ascii="American Typewriter" w:hAnsi="American Typewriter"/>
          <w:sz w:val="40"/>
          <w:szCs w:val="40"/>
        </w:rPr>
      </w:pPr>
    </w:p>
    <w:p w:rsidR="00CB142B" w:rsidRDefault="00CB142B" w:rsidP="00857171">
      <w:pPr>
        <w:pStyle w:val="ListParagraph"/>
        <w:rPr>
          <w:rFonts w:ascii="American Typewriter" w:hAnsi="American Typewriter"/>
          <w:sz w:val="40"/>
          <w:szCs w:val="40"/>
        </w:rPr>
      </w:pPr>
    </w:p>
    <w:p w:rsidR="00857171" w:rsidRDefault="00857171" w:rsidP="00857171">
      <w:pPr>
        <w:pStyle w:val="ListParagraph"/>
        <w:rPr>
          <w:rFonts w:ascii="American Typewriter" w:hAnsi="American Typewriter"/>
          <w:sz w:val="40"/>
          <w:szCs w:val="40"/>
        </w:rPr>
      </w:pPr>
    </w:p>
    <w:p w:rsidR="00857171" w:rsidRPr="005859C3" w:rsidRDefault="00D5569B" w:rsidP="00064FCF">
      <w:pPr>
        <w:pStyle w:val="ListParagraph"/>
        <w:tabs>
          <w:tab w:val="center" w:pos="5321"/>
          <w:tab w:val="left" w:pos="8395"/>
        </w:tabs>
        <w:jc w:val="center"/>
        <w:rPr>
          <w:rFonts w:ascii="American Typewriter" w:hAnsi="American Typewriter" w:cs="Times New Roman"/>
          <w:sz w:val="40"/>
          <w:szCs w:val="40"/>
        </w:rPr>
      </w:pPr>
      <w:r>
        <w:rPr>
          <w:rFonts w:ascii="American Typewriter" w:hAnsi="American Typewriter"/>
          <w:sz w:val="40"/>
          <w:szCs w:val="40"/>
        </w:rPr>
        <w:t>ÇANKAYA ÜNİVERSİTESİ</w:t>
      </w:r>
    </w:p>
    <w:p w:rsidR="00857171" w:rsidRPr="005859C3" w:rsidRDefault="002020E8" w:rsidP="00064FCF">
      <w:pPr>
        <w:pStyle w:val="ListParagraph"/>
        <w:jc w:val="center"/>
        <w:rPr>
          <w:rFonts w:ascii="American Typewriter" w:hAnsi="American Typewriter"/>
          <w:sz w:val="40"/>
          <w:szCs w:val="40"/>
        </w:rPr>
      </w:pPr>
      <w:r>
        <w:rPr>
          <w:rFonts w:ascii="American Typewriter" w:hAnsi="American Typewriter"/>
          <w:sz w:val="40"/>
          <w:szCs w:val="40"/>
        </w:rPr>
        <w:t xml:space="preserve">FİKRİ </w:t>
      </w:r>
      <w:r w:rsidR="00790FAD">
        <w:rPr>
          <w:rFonts w:ascii="American Typewriter" w:hAnsi="American Typewriter"/>
          <w:sz w:val="40"/>
          <w:szCs w:val="40"/>
        </w:rPr>
        <w:t xml:space="preserve">HAKLAR </w:t>
      </w:r>
      <w:r w:rsidR="00857171" w:rsidRPr="005859C3">
        <w:rPr>
          <w:rFonts w:ascii="American Typewriter" w:hAnsi="American Typewriter"/>
          <w:sz w:val="40"/>
          <w:szCs w:val="40"/>
        </w:rPr>
        <w:t>YÖNERGESİ</w:t>
      </w:r>
    </w:p>
    <w:p w:rsidR="00857171" w:rsidRPr="006E5419" w:rsidRDefault="00857171" w:rsidP="00064FCF">
      <w:pPr>
        <w:pStyle w:val="ListParagraph"/>
        <w:jc w:val="center"/>
        <w:rPr>
          <w:sz w:val="40"/>
          <w:szCs w:val="40"/>
        </w:rPr>
      </w:pPr>
    </w:p>
    <w:p w:rsidR="00857171" w:rsidRPr="007E534F" w:rsidRDefault="00857171" w:rsidP="00064FCF">
      <w:pPr>
        <w:pStyle w:val="ListParagraph"/>
        <w:jc w:val="center"/>
        <w:rPr>
          <w:sz w:val="40"/>
          <w:szCs w:val="40"/>
        </w:rPr>
      </w:pPr>
    </w:p>
    <w:p w:rsidR="00857171" w:rsidRPr="007E534F" w:rsidRDefault="00857171" w:rsidP="00857171">
      <w:pPr>
        <w:pStyle w:val="ListParagraph"/>
        <w:rPr>
          <w:sz w:val="40"/>
          <w:szCs w:val="40"/>
        </w:rPr>
      </w:pPr>
    </w:p>
    <w:p w:rsidR="00857171" w:rsidRDefault="00857171" w:rsidP="00857171">
      <w:pPr>
        <w:pStyle w:val="ListParagraph"/>
      </w:pPr>
    </w:p>
    <w:p w:rsidR="00857171" w:rsidRDefault="00857171" w:rsidP="00857171">
      <w:pPr>
        <w:pStyle w:val="ListParagraph"/>
      </w:pPr>
    </w:p>
    <w:p w:rsidR="00857171" w:rsidRDefault="00857171" w:rsidP="00857171">
      <w:pPr>
        <w:pStyle w:val="ListParagraph"/>
      </w:pPr>
    </w:p>
    <w:p w:rsidR="00857171" w:rsidRDefault="00857171" w:rsidP="00857171">
      <w:pPr>
        <w:pStyle w:val="ListParagraph"/>
      </w:pPr>
    </w:p>
    <w:p w:rsidR="00857171" w:rsidRDefault="00857171" w:rsidP="00857171">
      <w:pPr>
        <w:pStyle w:val="ListParagraph"/>
      </w:pPr>
    </w:p>
    <w:p w:rsidR="00857171" w:rsidRDefault="00857171" w:rsidP="00857171">
      <w:pPr>
        <w:pStyle w:val="ListParagraph"/>
      </w:pPr>
    </w:p>
    <w:p w:rsidR="00857171" w:rsidRDefault="00992405" w:rsidP="007819C5">
      <w:pPr>
        <w:pStyle w:val="ListParagraph"/>
        <w:tabs>
          <w:tab w:val="left" w:pos="4048"/>
        </w:tabs>
      </w:pPr>
      <w:r>
        <w:tab/>
      </w:r>
    </w:p>
    <w:p w:rsidR="00857171" w:rsidRDefault="00857171" w:rsidP="00857171">
      <w:pPr>
        <w:pStyle w:val="ListParagraph"/>
      </w:pPr>
    </w:p>
    <w:p w:rsidR="00857171" w:rsidRDefault="00857171" w:rsidP="00857171">
      <w:pPr>
        <w:pStyle w:val="ListParagraph"/>
      </w:pPr>
    </w:p>
    <w:p w:rsidR="00857171" w:rsidRDefault="00857171" w:rsidP="00857171">
      <w:pPr>
        <w:pStyle w:val="ListParagraph"/>
      </w:pPr>
    </w:p>
    <w:p w:rsidR="00857171" w:rsidRDefault="00857171" w:rsidP="00857171">
      <w:pPr>
        <w:pStyle w:val="ListParagraph"/>
      </w:pPr>
    </w:p>
    <w:p w:rsidR="00857171" w:rsidRDefault="00064FCF" w:rsidP="00064FCF">
      <w:pPr>
        <w:pStyle w:val="ListParagraph"/>
        <w:ind w:left="0"/>
        <w:jc w:val="center"/>
      </w:pPr>
      <w:r>
        <w:t>10 NİSAN 2014</w:t>
      </w:r>
    </w:p>
    <w:p w:rsidR="00857171" w:rsidRDefault="00857171" w:rsidP="00857171">
      <w:pPr>
        <w:pStyle w:val="ListParagraph"/>
      </w:pPr>
    </w:p>
    <w:p w:rsidR="00857171" w:rsidRDefault="00857171" w:rsidP="00857171">
      <w:pPr>
        <w:pStyle w:val="ListParagraph"/>
      </w:pPr>
    </w:p>
    <w:p w:rsidR="00857171" w:rsidRDefault="00857171" w:rsidP="00857171">
      <w:pPr>
        <w:pStyle w:val="ListParagraph"/>
      </w:pPr>
    </w:p>
    <w:p w:rsidR="00857171" w:rsidRDefault="00857171" w:rsidP="00857171">
      <w:pPr>
        <w:pStyle w:val="ListParagraph"/>
      </w:pPr>
    </w:p>
    <w:p w:rsidR="00857171" w:rsidRDefault="00857171" w:rsidP="00857171">
      <w:pPr>
        <w:pStyle w:val="ListParagraph"/>
      </w:pPr>
    </w:p>
    <w:p w:rsidR="00857171" w:rsidRDefault="00857171" w:rsidP="00857171">
      <w:pPr>
        <w:pStyle w:val="ListParagraph"/>
      </w:pPr>
    </w:p>
    <w:p w:rsidR="0099366F" w:rsidRDefault="0099366F" w:rsidP="00857171">
      <w:pPr>
        <w:pStyle w:val="ListParagraph"/>
      </w:pPr>
    </w:p>
    <w:p w:rsidR="0099366F" w:rsidRDefault="0099366F" w:rsidP="00857171">
      <w:pPr>
        <w:pStyle w:val="ListParagraph"/>
      </w:pPr>
    </w:p>
    <w:p w:rsidR="0099366F" w:rsidRDefault="0099366F" w:rsidP="00857171">
      <w:pPr>
        <w:pStyle w:val="ListParagraph"/>
      </w:pPr>
    </w:p>
    <w:p w:rsidR="00D76A3D" w:rsidRDefault="00D76A3D">
      <w:pPr>
        <w:pStyle w:val="TOC1"/>
        <w:tabs>
          <w:tab w:val="left" w:pos="440"/>
          <w:tab w:val="right" w:leader="dot" w:pos="9062"/>
        </w:tabs>
      </w:pPr>
    </w:p>
    <w:p w:rsidR="00B846F8" w:rsidRDefault="007236DF">
      <w:pPr>
        <w:pStyle w:val="TOC1"/>
        <w:tabs>
          <w:tab w:val="left" w:pos="440"/>
          <w:tab w:val="right" w:leader="dot" w:pos="9062"/>
        </w:tabs>
        <w:rPr>
          <w:noProof/>
        </w:rPr>
      </w:pPr>
      <w:r>
        <w:lastRenderedPageBreak/>
        <w:fldChar w:fldCharType="begin"/>
      </w:r>
      <w:r w:rsidR="00857171">
        <w:instrText xml:space="preserve"> TOC \o "1-3" \h \z \u </w:instrText>
      </w:r>
      <w:r>
        <w:fldChar w:fldCharType="separate"/>
      </w:r>
      <w:hyperlink w:anchor="_Toc379297821" w:history="1">
        <w:r w:rsidR="00B846F8" w:rsidRPr="00621DB2">
          <w:rPr>
            <w:rStyle w:val="Hyperlink"/>
            <w:noProof/>
          </w:rPr>
          <w:t>1.</w:t>
        </w:r>
        <w:r w:rsidR="00B846F8">
          <w:rPr>
            <w:noProof/>
          </w:rPr>
          <w:tab/>
        </w:r>
        <w:r w:rsidR="00B846F8" w:rsidRPr="00621DB2">
          <w:rPr>
            <w:rStyle w:val="Hyperlink"/>
            <w:noProof/>
          </w:rPr>
          <w:t>BİRİNCİ BÖLÜM</w:t>
        </w:r>
        <w:r w:rsidR="00B846F8">
          <w:rPr>
            <w:noProof/>
            <w:webHidden/>
          </w:rPr>
          <w:tab/>
        </w:r>
        <w:r w:rsidR="00B846F8">
          <w:rPr>
            <w:noProof/>
            <w:webHidden/>
          </w:rPr>
          <w:fldChar w:fldCharType="begin"/>
        </w:r>
        <w:r w:rsidR="00B846F8">
          <w:rPr>
            <w:noProof/>
            <w:webHidden/>
          </w:rPr>
          <w:instrText xml:space="preserve"> PAGEREF _Toc379297821 \h </w:instrText>
        </w:r>
        <w:r w:rsidR="00B846F8">
          <w:rPr>
            <w:noProof/>
            <w:webHidden/>
          </w:rPr>
        </w:r>
        <w:r w:rsidR="00B846F8">
          <w:rPr>
            <w:noProof/>
            <w:webHidden/>
          </w:rPr>
          <w:fldChar w:fldCharType="separate"/>
        </w:r>
        <w:r w:rsidR="00594275">
          <w:rPr>
            <w:noProof/>
            <w:webHidden/>
          </w:rPr>
          <w:t>4</w:t>
        </w:r>
        <w:r w:rsidR="00B846F8">
          <w:rPr>
            <w:noProof/>
            <w:webHidden/>
          </w:rPr>
          <w:fldChar w:fldCharType="end"/>
        </w:r>
      </w:hyperlink>
    </w:p>
    <w:p w:rsidR="00B846F8" w:rsidRDefault="001B5B2C">
      <w:pPr>
        <w:pStyle w:val="TOC2"/>
        <w:tabs>
          <w:tab w:val="right" w:leader="dot" w:pos="9062"/>
        </w:tabs>
        <w:rPr>
          <w:noProof/>
        </w:rPr>
      </w:pPr>
      <w:hyperlink w:anchor="_Toc379297822" w:history="1">
        <w:r w:rsidR="00B846F8" w:rsidRPr="00621DB2">
          <w:rPr>
            <w:rStyle w:val="Hyperlink"/>
            <w:noProof/>
          </w:rPr>
          <w:t>Amaç, Kapsam, Dayanak ve Tanımlar</w:t>
        </w:r>
        <w:r w:rsidR="00B846F8">
          <w:rPr>
            <w:noProof/>
            <w:webHidden/>
          </w:rPr>
          <w:tab/>
        </w:r>
        <w:r w:rsidR="00B846F8">
          <w:rPr>
            <w:noProof/>
            <w:webHidden/>
          </w:rPr>
          <w:fldChar w:fldCharType="begin"/>
        </w:r>
        <w:r w:rsidR="00B846F8">
          <w:rPr>
            <w:noProof/>
            <w:webHidden/>
          </w:rPr>
          <w:instrText xml:space="preserve"> PAGEREF _Toc379297822 \h </w:instrText>
        </w:r>
        <w:r w:rsidR="00B846F8">
          <w:rPr>
            <w:noProof/>
            <w:webHidden/>
          </w:rPr>
        </w:r>
        <w:r w:rsidR="00B846F8">
          <w:rPr>
            <w:noProof/>
            <w:webHidden/>
          </w:rPr>
          <w:fldChar w:fldCharType="separate"/>
        </w:r>
        <w:r w:rsidR="00594275">
          <w:rPr>
            <w:noProof/>
            <w:webHidden/>
          </w:rPr>
          <w:t>4</w:t>
        </w:r>
        <w:r w:rsidR="00B846F8">
          <w:rPr>
            <w:noProof/>
            <w:webHidden/>
          </w:rPr>
          <w:fldChar w:fldCharType="end"/>
        </w:r>
      </w:hyperlink>
    </w:p>
    <w:p w:rsidR="00B846F8" w:rsidRDefault="001B5B2C">
      <w:pPr>
        <w:pStyle w:val="TOC2"/>
        <w:tabs>
          <w:tab w:val="right" w:leader="dot" w:pos="9062"/>
        </w:tabs>
        <w:rPr>
          <w:noProof/>
        </w:rPr>
      </w:pPr>
      <w:hyperlink w:anchor="_Toc379297823" w:history="1">
        <w:r w:rsidR="00B846F8" w:rsidRPr="00621DB2">
          <w:rPr>
            <w:rStyle w:val="Hyperlink"/>
            <w:noProof/>
          </w:rPr>
          <w:t>Madde 1 – Amaç:</w:t>
        </w:r>
        <w:r w:rsidR="00B846F8">
          <w:rPr>
            <w:noProof/>
            <w:webHidden/>
          </w:rPr>
          <w:tab/>
        </w:r>
        <w:r w:rsidR="00B846F8">
          <w:rPr>
            <w:noProof/>
            <w:webHidden/>
          </w:rPr>
          <w:fldChar w:fldCharType="begin"/>
        </w:r>
        <w:r w:rsidR="00B846F8">
          <w:rPr>
            <w:noProof/>
            <w:webHidden/>
          </w:rPr>
          <w:instrText xml:space="preserve"> PAGEREF _Toc379297823 \h </w:instrText>
        </w:r>
        <w:r w:rsidR="00B846F8">
          <w:rPr>
            <w:noProof/>
            <w:webHidden/>
          </w:rPr>
        </w:r>
        <w:r w:rsidR="00B846F8">
          <w:rPr>
            <w:noProof/>
            <w:webHidden/>
          </w:rPr>
          <w:fldChar w:fldCharType="separate"/>
        </w:r>
        <w:r w:rsidR="00594275">
          <w:rPr>
            <w:noProof/>
            <w:webHidden/>
          </w:rPr>
          <w:t>4</w:t>
        </w:r>
        <w:r w:rsidR="00B846F8">
          <w:rPr>
            <w:noProof/>
            <w:webHidden/>
          </w:rPr>
          <w:fldChar w:fldCharType="end"/>
        </w:r>
      </w:hyperlink>
    </w:p>
    <w:p w:rsidR="00B846F8" w:rsidRDefault="001B5B2C">
      <w:pPr>
        <w:pStyle w:val="TOC2"/>
        <w:tabs>
          <w:tab w:val="right" w:leader="dot" w:pos="9062"/>
        </w:tabs>
        <w:rPr>
          <w:noProof/>
        </w:rPr>
      </w:pPr>
      <w:hyperlink w:anchor="_Toc379297824" w:history="1">
        <w:r w:rsidR="00B846F8" w:rsidRPr="00621DB2">
          <w:rPr>
            <w:rStyle w:val="Hyperlink"/>
            <w:noProof/>
          </w:rPr>
          <w:t>Madde 2 – Kapsam:</w:t>
        </w:r>
        <w:r w:rsidR="00B846F8">
          <w:rPr>
            <w:noProof/>
            <w:webHidden/>
          </w:rPr>
          <w:tab/>
        </w:r>
        <w:r w:rsidR="00B846F8">
          <w:rPr>
            <w:noProof/>
            <w:webHidden/>
          </w:rPr>
          <w:fldChar w:fldCharType="begin"/>
        </w:r>
        <w:r w:rsidR="00B846F8">
          <w:rPr>
            <w:noProof/>
            <w:webHidden/>
          </w:rPr>
          <w:instrText xml:space="preserve"> PAGEREF _Toc379297824 \h </w:instrText>
        </w:r>
        <w:r w:rsidR="00B846F8">
          <w:rPr>
            <w:noProof/>
            <w:webHidden/>
          </w:rPr>
        </w:r>
        <w:r w:rsidR="00B846F8">
          <w:rPr>
            <w:noProof/>
            <w:webHidden/>
          </w:rPr>
          <w:fldChar w:fldCharType="separate"/>
        </w:r>
        <w:r w:rsidR="00594275">
          <w:rPr>
            <w:noProof/>
            <w:webHidden/>
          </w:rPr>
          <w:t>4</w:t>
        </w:r>
        <w:r w:rsidR="00B846F8">
          <w:rPr>
            <w:noProof/>
            <w:webHidden/>
          </w:rPr>
          <w:fldChar w:fldCharType="end"/>
        </w:r>
      </w:hyperlink>
    </w:p>
    <w:p w:rsidR="00B846F8" w:rsidRDefault="001B5B2C">
      <w:pPr>
        <w:pStyle w:val="TOC2"/>
        <w:tabs>
          <w:tab w:val="right" w:leader="dot" w:pos="9062"/>
        </w:tabs>
        <w:rPr>
          <w:noProof/>
        </w:rPr>
      </w:pPr>
      <w:hyperlink w:anchor="_Toc379297825" w:history="1">
        <w:r w:rsidR="00B846F8" w:rsidRPr="00621DB2">
          <w:rPr>
            <w:rStyle w:val="Hyperlink"/>
            <w:rFonts w:eastAsia="Times New Roman"/>
            <w:noProof/>
            <w:lang w:eastAsia="ja-JP"/>
          </w:rPr>
          <w:t>Madde 3 – Dayanak:</w:t>
        </w:r>
        <w:r w:rsidR="00B846F8">
          <w:rPr>
            <w:noProof/>
            <w:webHidden/>
          </w:rPr>
          <w:tab/>
        </w:r>
        <w:r w:rsidR="00B846F8">
          <w:rPr>
            <w:noProof/>
            <w:webHidden/>
          </w:rPr>
          <w:fldChar w:fldCharType="begin"/>
        </w:r>
        <w:r w:rsidR="00B846F8">
          <w:rPr>
            <w:noProof/>
            <w:webHidden/>
          </w:rPr>
          <w:instrText xml:space="preserve"> PAGEREF _Toc379297825 \h </w:instrText>
        </w:r>
        <w:r w:rsidR="00B846F8">
          <w:rPr>
            <w:noProof/>
            <w:webHidden/>
          </w:rPr>
        </w:r>
        <w:r w:rsidR="00B846F8">
          <w:rPr>
            <w:noProof/>
            <w:webHidden/>
          </w:rPr>
          <w:fldChar w:fldCharType="separate"/>
        </w:r>
        <w:r w:rsidR="00594275">
          <w:rPr>
            <w:noProof/>
            <w:webHidden/>
          </w:rPr>
          <w:t>4</w:t>
        </w:r>
        <w:r w:rsidR="00B846F8">
          <w:rPr>
            <w:noProof/>
            <w:webHidden/>
          </w:rPr>
          <w:fldChar w:fldCharType="end"/>
        </w:r>
      </w:hyperlink>
    </w:p>
    <w:p w:rsidR="00B846F8" w:rsidRDefault="001B5B2C">
      <w:pPr>
        <w:pStyle w:val="TOC2"/>
        <w:tabs>
          <w:tab w:val="right" w:leader="dot" w:pos="9062"/>
        </w:tabs>
        <w:rPr>
          <w:noProof/>
        </w:rPr>
      </w:pPr>
      <w:hyperlink w:anchor="_Toc379297826" w:history="1">
        <w:r w:rsidR="00B846F8" w:rsidRPr="00621DB2">
          <w:rPr>
            <w:rStyle w:val="Hyperlink"/>
            <w:noProof/>
            <w:lang w:val="en-US" w:eastAsia="ja-JP"/>
          </w:rPr>
          <w:t>Madde 4 – Tanımlar:</w:t>
        </w:r>
        <w:r w:rsidR="00B846F8">
          <w:rPr>
            <w:noProof/>
            <w:webHidden/>
          </w:rPr>
          <w:tab/>
        </w:r>
        <w:r w:rsidR="00B846F8">
          <w:rPr>
            <w:noProof/>
            <w:webHidden/>
          </w:rPr>
          <w:fldChar w:fldCharType="begin"/>
        </w:r>
        <w:r w:rsidR="00B846F8">
          <w:rPr>
            <w:noProof/>
            <w:webHidden/>
          </w:rPr>
          <w:instrText xml:space="preserve"> PAGEREF _Toc379297826 \h </w:instrText>
        </w:r>
        <w:r w:rsidR="00B846F8">
          <w:rPr>
            <w:noProof/>
            <w:webHidden/>
          </w:rPr>
        </w:r>
        <w:r w:rsidR="00B846F8">
          <w:rPr>
            <w:noProof/>
            <w:webHidden/>
          </w:rPr>
          <w:fldChar w:fldCharType="separate"/>
        </w:r>
        <w:r w:rsidR="00594275">
          <w:rPr>
            <w:noProof/>
            <w:webHidden/>
          </w:rPr>
          <w:t>4</w:t>
        </w:r>
        <w:r w:rsidR="00B846F8">
          <w:rPr>
            <w:noProof/>
            <w:webHidden/>
          </w:rPr>
          <w:fldChar w:fldCharType="end"/>
        </w:r>
      </w:hyperlink>
    </w:p>
    <w:p w:rsidR="00B846F8" w:rsidRDefault="001B5B2C">
      <w:pPr>
        <w:pStyle w:val="TOC1"/>
        <w:tabs>
          <w:tab w:val="left" w:pos="440"/>
          <w:tab w:val="right" w:leader="dot" w:pos="9062"/>
        </w:tabs>
        <w:rPr>
          <w:noProof/>
        </w:rPr>
      </w:pPr>
      <w:hyperlink w:anchor="_Toc379297827" w:history="1">
        <w:r w:rsidR="00B846F8" w:rsidRPr="00621DB2">
          <w:rPr>
            <w:rStyle w:val="Hyperlink"/>
            <w:noProof/>
          </w:rPr>
          <w:t>2.</w:t>
        </w:r>
        <w:r w:rsidR="00B846F8">
          <w:rPr>
            <w:noProof/>
          </w:rPr>
          <w:tab/>
        </w:r>
        <w:r w:rsidR="00B846F8" w:rsidRPr="00621DB2">
          <w:rPr>
            <w:rStyle w:val="Hyperlink"/>
            <w:noProof/>
          </w:rPr>
          <w:t>İKİNCİ BÖLÜM</w:t>
        </w:r>
        <w:r w:rsidR="00B846F8">
          <w:rPr>
            <w:noProof/>
            <w:webHidden/>
          </w:rPr>
          <w:tab/>
        </w:r>
        <w:r w:rsidR="00B846F8">
          <w:rPr>
            <w:noProof/>
            <w:webHidden/>
          </w:rPr>
          <w:fldChar w:fldCharType="begin"/>
        </w:r>
        <w:r w:rsidR="00B846F8">
          <w:rPr>
            <w:noProof/>
            <w:webHidden/>
          </w:rPr>
          <w:instrText xml:space="preserve"> PAGEREF _Toc379297827 \h </w:instrText>
        </w:r>
        <w:r w:rsidR="00B846F8">
          <w:rPr>
            <w:noProof/>
            <w:webHidden/>
          </w:rPr>
        </w:r>
        <w:r w:rsidR="00B846F8">
          <w:rPr>
            <w:noProof/>
            <w:webHidden/>
          </w:rPr>
          <w:fldChar w:fldCharType="separate"/>
        </w:r>
        <w:r w:rsidR="00594275">
          <w:rPr>
            <w:noProof/>
            <w:webHidden/>
          </w:rPr>
          <w:t>5</w:t>
        </w:r>
        <w:r w:rsidR="00B846F8">
          <w:rPr>
            <w:noProof/>
            <w:webHidden/>
          </w:rPr>
          <w:fldChar w:fldCharType="end"/>
        </w:r>
      </w:hyperlink>
    </w:p>
    <w:p w:rsidR="00B846F8" w:rsidRDefault="001B5B2C">
      <w:pPr>
        <w:pStyle w:val="TOC2"/>
        <w:tabs>
          <w:tab w:val="right" w:leader="dot" w:pos="9062"/>
        </w:tabs>
        <w:rPr>
          <w:noProof/>
        </w:rPr>
      </w:pPr>
      <w:hyperlink w:anchor="_Toc379297828" w:history="1">
        <w:r w:rsidR="00B846F8" w:rsidRPr="00621DB2">
          <w:rPr>
            <w:rStyle w:val="Hyperlink"/>
            <w:noProof/>
          </w:rPr>
          <w:t>Fikri   Haklar, Üniversite Hakları,  Fikri Haklar Komisyonu</w:t>
        </w:r>
        <w:r w:rsidR="00B846F8">
          <w:rPr>
            <w:noProof/>
            <w:webHidden/>
          </w:rPr>
          <w:tab/>
        </w:r>
        <w:r w:rsidR="00B846F8">
          <w:rPr>
            <w:noProof/>
            <w:webHidden/>
          </w:rPr>
          <w:fldChar w:fldCharType="begin"/>
        </w:r>
        <w:r w:rsidR="00B846F8">
          <w:rPr>
            <w:noProof/>
            <w:webHidden/>
          </w:rPr>
          <w:instrText xml:space="preserve"> PAGEREF _Toc379297828 \h </w:instrText>
        </w:r>
        <w:r w:rsidR="00B846F8">
          <w:rPr>
            <w:noProof/>
            <w:webHidden/>
          </w:rPr>
        </w:r>
        <w:r w:rsidR="00B846F8">
          <w:rPr>
            <w:noProof/>
            <w:webHidden/>
          </w:rPr>
          <w:fldChar w:fldCharType="separate"/>
        </w:r>
        <w:r w:rsidR="00594275">
          <w:rPr>
            <w:noProof/>
            <w:webHidden/>
          </w:rPr>
          <w:t>5</w:t>
        </w:r>
        <w:r w:rsidR="00B846F8">
          <w:rPr>
            <w:noProof/>
            <w:webHidden/>
          </w:rPr>
          <w:fldChar w:fldCharType="end"/>
        </w:r>
      </w:hyperlink>
    </w:p>
    <w:p w:rsidR="00B846F8" w:rsidRDefault="001B5B2C">
      <w:pPr>
        <w:pStyle w:val="TOC2"/>
        <w:tabs>
          <w:tab w:val="right" w:leader="dot" w:pos="9062"/>
        </w:tabs>
        <w:rPr>
          <w:noProof/>
        </w:rPr>
      </w:pPr>
      <w:hyperlink w:anchor="_Toc379297829" w:history="1">
        <w:r w:rsidR="00B846F8" w:rsidRPr="00621DB2">
          <w:rPr>
            <w:rStyle w:val="Hyperlink"/>
            <w:noProof/>
          </w:rPr>
          <w:t>Madde 5 – Fikri  Haklar (FH)</w:t>
        </w:r>
        <w:r w:rsidR="00B846F8">
          <w:rPr>
            <w:noProof/>
            <w:webHidden/>
          </w:rPr>
          <w:tab/>
        </w:r>
        <w:r w:rsidR="00B846F8">
          <w:rPr>
            <w:noProof/>
            <w:webHidden/>
          </w:rPr>
          <w:fldChar w:fldCharType="begin"/>
        </w:r>
        <w:r w:rsidR="00B846F8">
          <w:rPr>
            <w:noProof/>
            <w:webHidden/>
          </w:rPr>
          <w:instrText xml:space="preserve"> PAGEREF _Toc379297829 \h </w:instrText>
        </w:r>
        <w:r w:rsidR="00B846F8">
          <w:rPr>
            <w:noProof/>
            <w:webHidden/>
          </w:rPr>
        </w:r>
        <w:r w:rsidR="00B846F8">
          <w:rPr>
            <w:noProof/>
            <w:webHidden/>
          </w:rPr>
          <w:fldChar w:fldCharType="separate"/>
        </w:r>
        <w:r w:rsidR="00594275">
          <w:rPr>
            <w:noProof/>
            <w:webHidden/>
          </w:rPr>
          <w:t>5</w:t>
        </w:r>
        <w:r w:rsidR="00B846F8">
          <w:rPr>
            <w:noProof/>
            <w:webHidden/>
          </w:rPr>
          <w:fldChar w:fldCharType="end"/>
        </w:r>
      </w:hyperlink>
    </w:p>
    <w:p w:rsidR="00B846F8" w:rsidRDefault="001B5B2C">
      <w:pPr>
        <w:pStyle w:val="TOC2"/>
        <w:tabs>
          <w:tab w:val="right" w:leader="dot" w:pos="9062"/>
        </w:tabs>
        <w:rPr>
          <w:noProof/>
        </w:rPr>
      </w:pPr>
      <w:hyperlink w:anchor="_Toc379297830" w:history="1">
        <w:r w:rsidR="00B846F8" w:rsidRPr="00621DB2">
          <w:rPr>
            <w:rStyle w:val="Hyperlink"/>
            <w:rFonts w:eastAsia="Times New Roman"/>
            <w:noProof/>
          </w:rPr>
          <w:t>Madde 6 – Fikri  Haklar (FH) Politikası</w:t>
        </w:r>
        <w:r w:rsidR="00B846F8">
          <w:rPr>
            <w:noProof/>
            <w:webHidden/>
          </w:rPr>
          <w:tab/>
        </w:r>
        <w:r w:rsidR="00B846F8">
          <w:rPr>
            <w:noProof/>
            <w:webHidden/>
          </w:rPr>
          <w:fldChar w:fldCharType="begin"/>
        </w:r>
        <w:r w:rsidR="00B846F8">
          <w:rPr>
            <w:noProof/>
            <w:webHidden/>
          </w:rPr>
          <w:instrText xml:space="preserve"> PAGEREF _Toc379297830 \h </w:instrText>
        </w:r>
        <w:r w:rsidR="00B846F8">
          <w:rPr>
            <w:noProof/>
            <w:webHidden/>
          </w:rPr>
        </w:r>
        <w:r w:rsidR="00B846F8">
          <w:rPr>
            <w:noProof/>
            <w:webHidden/>
          </w:rPr>
          <w:fldChar w:fldCharType="separate"/>
        </w:r>
        <w:r w:rsidR="00594275">
          <w:rPr>
            <w:noProof/>
            <w:webHidden/>
          </w:rPr>
          <w:t>6</w:t>
        </w:r>
        <w:r w:rsidR="00B846F8">
          <w:rPr>
            <w:noProof/>
            <w:webHidden/>
          </w:rPr>
          <w:fldChar w:fldCharType="end"/>
        </w:r>
      </w:hyperlink>
    </w:p>
    <w:p w:rsidR="00B846F8" w:rsidRDefault="001B5B2C">
      <w:pPr>
        <w:pStyle w:val="TOC2"/>
        <w:tabs>
          <w:tab w:val="right" w:leader="dot" w:pos="9062"/>
        </w:tabs>
        <w:rPr>
          <w:noProof/>
        </w:rPr>
      </w:pPr>
      <w:hyperlink w:anchor="_Toc379297831" w:history="1">
        <w:r w:rsidR="00B846F8" w:rsidRPr="00621DB2">
          <w:rPr>
            <w:rStyle w:val="Hyperlink"/>
            <w:noProof/>
          </w:rPr>
          <w:t>Madde 7 – Fikri Haklar Komisyonu (FHK)</w:t>
        </w:r>
        <w:r w:rsidR="00B846F8">
          <w:rPr>
            <w:noProof/>
            <w:webHidden/>
          </w:rPr>
          <w:tab/>
        </w:r>
        <w:r w:rsidR="00B846F8">
          <w:rPr>
            <w:noProof/>
            <w:webHidden/>
          </w:rPr>
          <w:fldChar w:fldCharType="begin"/>
        </w:r>
        <w:r w:rsidR="00B846F8">
          <w:rPr>
            <w:noProof/>
            <w:webHidden/>
          </w:rPr>
          <w:instrText xml:space="preserve"> PAGEREF _Toc379297831 \h </w:instrText>
        </w:r>
        <w:r w:rsidR="00B846F8">
          <w:rPr>
            <w:noProof/>
            <w:webHidden/>
          </w:rPr>
        </w:r>
        <w:r w:rsidR="00B846F8">
          <w:rPr>
            <w:noProof/>
            <w:webHidden/>
          </w:rPr>
          <w:fldChar w:fldCharType="separate"/>
        </w:r>
        <w:r w:rsidR="00594275">
          <w:rPr>
            <w:noProof/>
            <w:webHidden/>
          </w:rPr>
          <w:t>6</w:t>
        </w:r>
        <w:r w:rsidR="00B846F8">
          <w:rPr>
            <w:noProof/>
            <w:webHidden/>
          </w:rPr>
          <w:fldChar w:fldCharType="end"/>
        </w:r>
      </w:hyperlink>
    </w:p>
    <w:p w:rsidR="00B846F8" w:rsidRDefault="001B5B2C">
      <w:pPr>
        <w:pStyle w:val="TOC2"/>
        <w:tabs>
          <w:tab w:val="right" w:leader="dot" w:pos="9062"/>
        </w:tabs>
        <w:rPr>
          <w:noProof/>
        </w:rPr>
      </w:pPr>
      <w:hyperlink w:anchor="_Toc379297832" w:history="1">
        <w:r w:rsidR="00B846F8" w:rsidRPr="00621DB2">
          <w:rPr>
            <w:rStyle w:val="Hyperlink"/>
            <w:noProof/>
          </w:rPr>
          <w:t>Madde 8 – Fikri Haklar Komisyonu’nun (FHK) Görevleri</w:t>
        </w:r>
        <w:r w:rsidR="00B846F8">
          <w:rPr>
            <w:noProof/>
            <w:webHidden/>
          </w:rPr>
          <w:tab/>
        </w:r>
        <w:r w:rsidR="00B846F8">
          <w:rPr>
            <w:noProof/>
            <w:webHidden/>
          </w:rPr>
          <w:fldChar w:fldCharType="begin"/>
        </w:r>
        <w:r w:rsidR="00B846F8">
          <w:rPr>
            <w:noProof/>
            <w:webHidden/>
          </w:rPr>
          <w:instrText xml:space="preserve"> PAGEREF _Toc379297832 \h </w:instrText>
        </w:r>
        <w:r w:rsidR="00B846F8">
          <w:rPr>
            <w:noProof/>
            <w:webHidden/>
          </w:rPr>
        </w:r>
        <w:r w:rsidR="00B846F8">
          <w:rPr>
            <w:noProof/>
            <w:webHidden/>
          </w:rPr>
          <w:fldChar w:fldCharType="separate"/>
        </w:r>
        <w:r w:rsidR="00594275">
          <w:rPr>
            <w:noProof/>
            <w:webHidden/>
          </w:rPr>
          <w:t>6</w:t>
        </w:r>
        <w:r w:rsidR="00B846F8">
          <w:rPr>
            <w:noProof/>
            <w:webHidden/>
          </w:rPr>
          <w:fldChar w:fldCharType="end"/>
        </w:r>
      </w:hyperlink>
    </w:p>
    <w:p w:rsidR="00B846F8" w:rsidRDefault="001B5B2C">
      <w:pPr>
        <w:pStyle w:val="TOC2"/>
        <w:tabs>
          <w:tab w:val="right" w:leader="dot" w:pos="9062"/>
        </w:tabs>
        <w:rPr>
          <w:noProof/>
        </w:rPr>
      </w:pPr>
      <w:hyperlink w:anchor="_Toc379297833" w:history="1">
        <w:r w:rsidR="00B846F8" w:rsidRPr="00621DB2">
          <w:rPr>
            <w:rStyle w:val="Hyperlink"/>
            <w:noProof/>
          </w:rPr>
          <w:t>Madde 9 – Fikri Haklar Komisyonu’nun Sekreteryası (FHKS)</w:t>
        </w:r>
        <w:r w:rsidR="00B846F8">
          <w:rPr>
            <w:noProof/>
            <w:webHidden/>
          </w:rPr>
          <w:tab/>
        </w:r>
        <w:r w:rsidR="00B846F8">
          <w:rPr>
            <w:noProof/>
            <w:webHidden/>
          </w:rPr>
          <w:fldChar w:fldCharType="begin"/>
        </w:r>
        <w:r w:rsidR="00B846F8">
          <w:rPr>
            <w:noProof/>
            <w:webHidden/>
          </w:rPr>
          <w:instrText xml:space="preserve"> PAGEREF _Toc379297833 \h </w:instrText>
        </w:r>
        <w:r w:rsidR="00B846F8">
          <w:rPr>
            <w:noProof/>
            <w:webHidden/>
          </w:rPr>
        </w:r>
        <w:r w:rsidR="00B846F8">
          <w:rPr>
            <w:noProof/>
            <w:webHidden/>
          </w:rPr>
          <w:fldChar w:fldCharType="separate"/>
        </w:r>
        <w:r w:rsidR="00594275">
          <w:rPr>
            <w:noProof/>
            <w:webHidden/>
          </w:rPr>
          <w:t>7</w:t>
        </w:r>
        <w:r w:rsidR="00B846F8">
          <w:rPr>
            <w:noProof/>
            <w:webHidden/>
          </w:rPr>
          <w:fldChar w:fldCharType="end"/>
        </w:r>
      </w:hyperlink>
    </w:p>
    <w:p w:rsidR="00B846F8" w:rsidRDefault="001B5B2C">
      <w:pPr>
        <w:pStyle w:val="TOC2"/>
        <w:tabs>
          <w:tab w:val="right" w:leader="dot" w:pos="9062"/>
        </w:tabs>
        <w:rPr>
          <w:noProof/>
        </w:rPr>
      </w:pPr>
      <w:hyperlink w:anchor="_Toc379297834" w:history="1">
        <w:r w:rsidR="00B846F8" w:rsidRPr="00621DB2">
          <w:rPr>
            <w:rStyle w:val="Hyperlink"/>
            <w:noProof/>
          </w:rPr>
          <w:t>Madde 10 – FHK Toplantıları:</w:t>
        </w:r>
        <w:r w:rsidR="00B846F8">
          <w:rPr>
            <w:noProof/>
            <w:webHidden/>
          </w:rPr>
          <w:tab/>
        </w:r>
        <w:r w:rsidR="00B846F8">
          <w:rPr>
            <w:noProof/>
            <w:webHidden/>
          </w:rPr>
          <w:fldChar w:fldCharType="begin"/>
        </w:r>
        <w:r w:rsidR="00B846F8">
          <w:rPr>
            <w:noProof/>
            <w:webHidden/>
          </w:rPr>
          <w:instrText xml:space="preserve"> PAGEREF _Toc379297834 \h </w:instrText>
        </w:r>
        <w:r w:rsidR="00B846F8">
          <w:rPr>
            <w:noProof/>
            <w:webHidden/>
          </w:rPr>
        </w:r>
        <w:r w:rsidR="00B846F8">
          <w:rPr>
            <w:noProof/>
            <w:webHidden/>
          </w:rPr>
          <w:fldChar w:fldCharType="separate"/>
        </w:r>
        <w:r w:rsidR="00594275">
          <w:rPr>
            <w:noProof/>
            <w:webHidden/>
          </w:rPr>
          <w:t>7</w:t>
        </w:r>
        <w:r w:rsidR="00B846F8">
          <w:rPr>
            <w:noProof/>
            <w:webHidden/>
          </w:rPr>
          <w:fldChar w:fldCharType="end"/>
        </w:r>
      </w:hyperlink>
    </w:p>
    <w:p w:rsidR="00B846F8" w:rsidRDefault="001B5B2C">
      <w:pPr>
        <w:pStyle w:val="TOC1"/>
        <w:tabs>
          <w:tab w:val="left" w:pos="440"/>
          <w:tab w:val="right" w:leader="dot" w:pos="9062"/>
        </w:tabs>
        <w:rPr>
          <w:noProof/>
        </w:rPr>
      </w:pPr>
      <w:hyperlink w:anchor="_Toc379297835" w:history="1">
        <w:r w:rsidR="00B846F8" w:rsidRPr="00621DB2">
          <w:rPr>
            <w:rStyle w:val="Hyperlink"/>
            <w:noProof/>
          </w:rPr>
          <w:t>3.</w:t>
        </w:r>
        <w:r w:rsidR="00B846F8">
          <w:rPr>
            <w:noProof/>
          </w:rPr>
          <w:tab/>
        </w:r>
        <w:r w:rsidR="00B846F8" w:rsidRPr="00621DB2">
          <w:rPr>
            <w:rStyle w:val="Hyperlink"/>
            <w:noProof/>
          </w:rPr>
          <w:t>ÜÇÜNCÜ BÖLÜM</w:t>
        </w:r>
        <w:r w:rsidR="00B846F8">
          <w:rPr>
            <w:noProof/>
            <w:webHidden/>
          </w:rPr>
          <w:tab/>
        </w:r>
        <w:r w:rsidR="00B846F8">
          <w:rPr>
            <w:noProof/>
            <w:webHidden/>
          </w:rPr>
          <w:fldChar w:fldCharType="begin"/>
        </w:r>
        <w:r w:rsidR="00B846F8">
          <w:rPr>
            <w:noProof/>
            <w:webHidden/>
          </w:rPr>
          <w:instrText xml:space="preserve"> PAGEREF _Toc379297835 \h </w:instrText>
        </w:r>
        <w:r w:rsidR="00B846F8">
          <w:rPr>
            <w:noProof/>
            <w:webHidden/>
          </w:rPr>
        </w:r>
        <w:r w:rsidR="00B846F8">
          <w:rPr>
            <w:noProof/>
            <w:webHidden/>
          </w:rPr>
          <w:fldChar w:fldCharType="separate"/>
        </w:r>
        <w:r w:rsidR="00594275">
          <w:rPr>
            <w:noProof/>
            <w:webHidden/>
          </w:rPr>
          <w:t>7</w:t>
        </w:r>
        <w:r w:rsidR="00B846F8">
          <w:rPr>
            <w:noProof/>
            <w:webHidden/>
          </w:rPr>
          <w:fldChar w:fldCharType="end"/>
        </w:r>
      </w:hyperlink>
    </w:p>
    <w:p w:rsidR="00B846F8" w:rsidRDefault="001B5B2C">
      <w:pPr>
        <w:pStyle w:val="TOC2"/>
        <w:tabs>
          <w:tab w:val="right" w:leader="dot" w:pos="9062"/>
        </w:tabs>
        <w:rPr>
          <w:noProof/>
        </w:rPr>
      </w:pPr>
      <w:hyperlink w:anchor="_Toc379297836" w:history="1">
        <w:r w:rsidR="00B846F8" w:rsidRPr="00621DB2">
          <w:rPr>
            <w:rStyle w:val="Hyperlink"/>
            <w:noProof/>
          </w:rPr>
          <w:t>Madde 11 - Temel Prensipler ve Uygulamalar</w:t>
        </w:r>
        <w:r w:rsidR="00B846F8">
          <w:rPr>
            <w:noProof/>
            <w:webHidden/>
          </w:rPr>
          <w:tab/>
        </w:r>
        <w:r w:rsidR="00B846F8">
          <w:rPr>
            <w:noProof/>
            <w:webHidden/>
          </w:rPr>
          <w:fldChar w:fldCharType="begin"/>
        </w:r>
        <w:r w:rsidR="00B846F8">
          <w:rPr>
            <w:noProof/>
            <w:webHidden/>
          </w:rPr>
          <w:instrText xml:space="preserve"> PAGEREF _Toc379297836 \h </w:instrText>
        </w:r>
        <w:r w:rsidR="00B846F8">
          <w:rPr>
            <w:noProof/>
            <w:webHidden/>
          </w:rPr>
        </w:r>
        <w:r w:rsidR="00B846F8">
          <w:rPr>
            <w:noProof/>
            <w:webHidden/>
          </w:rPr>
          <w:fldChar w:fldCharType="separate"/>
        </w:r>
        <w:r w:rsidR="00594275">
          <w:rPr>
            <w:noProof/>
            <w:webHidden/>
          </w:rPr>
          <w:t>7</w:t>
        </w:r>
        <w:r w:rsidR="00B846F8">
          <w:rPr>
            <w:noProof/>
            <w:webHidden/>
          </w:rPr>
          <w:fldChar w:fldCharType="end"/>
        </w:r>
      </w:hyperlink>
    </w:p>
    <w:p w:rsidR="00B846F8" w:rsidRDefault="001B5B2C">
      <w:pPr>
        <w:pStyle w:val="TOC2"/>
        <w:tabs>
          <w:tab w:val="right" w:leader="dot" w:pos="9062"/>
        </w:tabs>
        <w:rPr>
          <w:noProof/>
        </w:rPr>
      </w:pPr>
      <w:hyperlink w:anchor="_Toc379297837" w:history="1">
        <w:r w:rsidR="00B846F8" w:rsidRPr="00621DB2">
          <w:rPr>
            <w:rStyle w:val="Hyperlink"/>
            <w:noProof/>
          </w:rPr>
          <w:t>11.1 Hizmet ve Serbest Buluşlar:</w:t>
        </w:r>
        <w:r w:rsidR="00B846F8">
          <w:rPr>
            <w:noProof/>
            <w:webHidden/>
          </w:rPr>
          <w:tab/>
        </w:r>
        <w:r w:rsidR="00B846F8">
          <w:rPr>
            <w:noProof/>
            <w:webHidden/>
          </w:rPr>
          <w:fldChar w:fldCharType="begin"/>
        </w:r>
        <w:r w:rsidR="00B846F8">
          <w:rPr>
            <w:noProof/>
            <w:webHidden/>
          </w:rPr>
          <w:instrText xml:space="preserve"> PAGEREF _Toc379297837 \h </w:instrText>
        </w:r>
        <w:r w:rsidR="00B846F8">
          <w:rPr>
            <w:noProof/>
            <w:webHidden/>
          </w:rPr>
        </w:r>
        <w:r w:rsidR="00B846F8">
          <w:rPr>
            <w:noProof/>
            <w:webHidden/>
          </w:rPr>
          <w:fldChar w:fldCharType="separate"/>
        </w:r>
        <w:r w:rsidR="00594275">
          <w:rPr>
            <w:noProof/>
            <w:webHidden/>
          </w:rPr>
          <w:t>8</w:t>
        </w:r>
        <w:r w:rsidR="00B846F8">
          <w:rPr>
            <w:noProof/>
            <w:webHidden/>
          </w:rPr>
          <w:fldChar w:fldCharType="end"/>
        </w:r>
      </w:hyperlink>
    </w:p>
    <w:p w:rsidR="00B846F8" w:rsidRDefault="001B5B2C">
      <w:pPr>
        <w:pStyle w:val="TOC2"/>
        <w:tabs>
          <w:tab w:val="right" w:leader="dot" w:pos="9062"/>
        </w:tabs>
        <w:rPr>
          <w:noProof/>
        </w:rPr>
      </w:pPr>
      <w:hyperlink w:anchor="_Toc379297838" w:history="1">
        <w:r w:rsidR="00B846F8" w:rsidRPr="00621DB2">
          <w:rPr>
            <w:rStyle w:val="Hyperlink"/>
            <w:rFonts w:eastAsia="Cambria"/>
            <w:noProof/>
          </w:rPr>
          <w:t>11.2 Kurumsal Eserler:</w:t>
        </w:r>
        <w:r w:rsidR="00B846F8">
          <w:rPr>
            <w:noProof/>
            <w:webHidden/>
          </w:rPr>
          <w:tab/>
        </w:r>
        <w:r w:rsidR="00B846F8">
          <w:rPr>
            <w:noProof/>
            <w:webHidden/>
          </w:rPr>
          <w:fldChar w:fldCharType="begin"/>
        </w:r>
        <w:r w:rsidR="00B846F8">
          <w:rPr>
            <w:noProof/>
            <w:webHidden/>
          </w:rPr>
          <w:instrText xml:space="preserve"> PAGEREF _Toc379297838 \h </w:instrText>
        </w:r>
        <w:r w:rsidR="00B846F8">
          <w:rPr>
            <w:noProof/>
            <w:webHidden/>
          </w:rPr>
        </w:r>
        <w:r w:rsidR="00B846F8">
          <w:rPr>
            <w:noProof/>
            <w:webHidden/>
          </w:rPr>
          <w:fldChar w:fldCharType="separate"/>
        </w:r>
        <w:r w:rsidR="00594275">
          <w:rPr>
            <w:noProof/>
            <w:webHidden/>
          </w:rPr>
          <w:t>8</w:t>
        </w:r>
        <w:r w:rsidR="00B846F8">
          <w:rPr>
            <w:noProof/>
            <w:webHidden/>
          </w:rPr>
          <w:fldChar w:fldCharType="end"/>
        </w:r>
      </w:hyperlink>
    </w:p>
    <w:p w:rsidR="00B846F8" w:rsidRDefault="001B5B2C">
      <w:pPr>
        <w:pStyle w:val="TOC2"/>
        <w:tabs>
          <w:tab w:val="right" w:leader="dot" w:pos="9062"/>
        </w:tabs>
        <w:rPr>
          <w:noProof/>
        </w:rPr>
      </w:pPr>
      <w:hyperlink w:anchor="_Toc379297839" w:history="1">
        <w:r w:rsidR="00B846F8" w:rsidRPr="00621DB2">
          <w:rPr>
            <w:rStyle w:val="Hyperlink"/>
            <w:noProof/>
          </w:rPr>
          <w:t>11.3 Eserler</w:t>
        </w:r>
        <w:r w:rsidR="00B846F8">
          <w:rPr>
            <w:noProof/>
            <w:webHidden/>
          </w:rPr>
          <w:tab/>
        </w:r>
        <w:r w:rsidR="00B846F8">
          <w:rPr>
            <w:noProof/>
            <w:webHidden/>
          </w:rPr>
          <w:fldChar w:fldCharType="begin"/>
        </w:r>
        <w:r w:rsidR="00B846F8">
          <w:rPr>
            <w:noProof/>
            <w:webHidden/>
          </w:rPr>
          <w:instrText xml:space="preserve"> PAGEREF _Toc379297839 \h </w:instrText>
        </w:r>
        <w:r w:rsidR="00B846F8">
          <w:rPr>
            <w:noProof/>
            <w:webHidden/>
          </w:rPr>
        </w:r>
        <w:r w:rsidR="00B846F8">
          <w:rPr>
            <w:noProof/>
            <w:webHidden/>
          </w:rPr>
          <w:fldChar w:fldCharType="separate"/>
        </w:r>
        <w:r w:rsidR="00594275">
          <w:rPr>
            <w:noProof/>
            <w:webHidden/>
          </w:rPr>
          <w:t>8</w:t>
        </w:r>
        <w:r w:rsidR="00B846F8">
          <w:rPr>
            <w:noProof/>
            <w:webHidden/>
          </w:rPr>
          <w:fldChar w:fldCharType="end"/>
        </w:r>
      </w:hyperlink>
    </w:p>
    <w:p w:rsidR="00B846F8" w:rsidRDefault="001B5B2C">
      <w:pPr>
        <w:pStyle w:val="TOC2"/>
        <w:tabs>
          <w:tab w:val="right" w:leader="dot" w:pos="9062"/>
        </w:tabs>
        <w:rPr>
          <w:noProof/>
        </w:rPr>
      </w:pPr>
      <w:hyperlink w:anchor="_Toc379297840" w:history="1">
        <w:r w:rsidR="00B846F8" w:rsidRPr="00621DB2">
          <w:rPr>
            <w:rStyle w:val="Hyperlink"/>
            <w:noProof/>
          </w:rPr>
          <w:t>11.3.1 Genel Kural:</w:t>
        </w:r>
        <w:r w:rsidR="00B846F8">
          <w:rPr>
            <w:noProof/>
            <w:webHidden/>
          </w:rPr>
          <w:tab/>
        </w:r>
        <w:r w:rsidR="00B846F8">
          <w:rPr>
            <w:noProof/>
            <w:webHidden/>
          </w:rPr>
          <w:fldChar w:fldCharType="begin"/>
        </w:r>
        <w:r w:rsidR="00B846F8">
          <w:rPr>
            <w:noProof/>
            <w:webHidden/>
          </w:rPr>
          <w:instrText xml:space="preserve"> PAGEREF _Toc379297840 \h </w:instrText>
        </w:r>
        <w:r w:rsidR="00B846F8">
          <w:rPr>
            <w:noProof/>
            <w:webHidden/>
          </w:rPr>
        </w:r>
        <w:r w:rsidR="00B846F8">
          <w:rPr>
            <w:noProof/>
            <w:webHidden/>
          </w:rPr>
          <w:fldChar w:fldCharType="separate"/>
        </w:r>
        <w:r w:rsidR="00594275">
          <w:rPr>
            <w:noProof/>
            <w:webHidden/>
          </w:rPr>
          <w:t>8</w:t>
        </w:r>
        <w:r w:rsidR="00B846F8">
          <w:rPr>
            <w:noProof/>
            <w:webHidden/>
          </w:rPr>
          <w:fldChar w:fldCharType="end"/>
        </w:r>
      </w:hyperlink>
    </w:p>
    <w:p w:rsidR="00B846F8" w:rsidRDefault="001B5B2C">
      <w:pPr>
        <w:pStyle w:val="TOC2"/>
        <w:tabs>
          <w:tab w:val="right" w:leader="dot" w:pos="9062"/>
        </w:tabs>
        <w:rPr>
          <w:noProof/>
        </w:rPr>
      </w:pPr>
      <w:hyperlink w:anchor="_Toc379297841" w:history="1">
        <w:r w:rsidR="00B846F8" w:rsidRPr="00621DB2">
          <w:rPr>
            <w:rStyle w:val="Hyperlink"/>
            <w:noProof/>
          </w:rPr>
          <w:t>11.3.2 Bildirim Yükümlülüğü:</w:t>
        </w:r>
        <w:r w:rsidR="00B846F8">
          <w:rPr>
            <w:noProof/>
            <w:webHidden/>
          </w:rPr>
          <w:tab/>
        </w:r>
        <w:r w:rsidR="00B846F8">
          <w:rPr>
            <w:noProof/>
            <w:webHidden/>
          </w:rPr>
          <w:fldChar w:fldCharType="begin"/>
        </w:r>
        <w:r w:rsidR="00B846F8">
          <w:rPr>
            <w:noProof/>
            <w:webHidden/>
          </w:rPr>
          <w:instrText xml:space="preserve"> PAGEREF _Toc379297841 \h </w:instrText>
        </w:r>
        <w:r w:rsidR="00B846F8">
          <w:rPr>
            <w:noProof/>
            <w:webHidden/>
          </w:rPr>
        </w:r>
        <w:r w:rsidR="00B846F8">
          <w:rPr>
            <w:noProof/>
            <w:webHidden/>
          </w:rPr>
          <w:fldChar w:fldCharType="separate"/>
        </w:r>
        <w:r w:rsidR="00594275">
          <w:rPr>
            <w:noProof/>
            <w:webHidden/>
          </w:rPr>
          <w:t>8</w:t>
        </w:r>
        <w:r w:rsidR="00B846F8">
          <w:rPr>
            <w:noProof/>
            <w:webHidden/>
          </w:rPr>
          <w:fldChar w:fldCharType="end"/>
        </w:r>
      </w:hyperlink>
    </w:p>
    <w:p w:rsidR="00B846F8" w:rsidRDefault="001B5B2C">
      <w:pPr>
        <w:pStyle w:val="TOC2"/>
        <w:tabs>
          <w:tab w:val="right" w:leader="dot" w:pos="9062"/>
        </w:tabs>
        <w:rPr>
          <w:noProof/>
        </w:rPr>
      </w:pPr>
      <w:hyperlink w:anchor="_Toc379297842" w:history="1">
        <w:r w:rsidR="00B846F8" w:rsidRPr="00621DB2">
          <w:rPr>
            <w:rStyle w:val="Hyperlink"/>
            <w:noProof/>
          </w:rPr>
          <w:t>Madde 12 –Üniversitenin Buluşa İlişkin Hakları:</w:t>
        </w:r>
        <w:r w:rsidR="00B846F8">
          <w:rPr>
            <w:noProof/>
            <w:webHidden/>
          </w:rPr>
          <w:tab/>
        </w:r>
        <w:r w:rsidR="00B846F8">
          <w:rPr>
            <w:noProof/>
            <w:webHidden/>
          </w:rPr>
          <w:fldChar w:fldCharType="begin"/>
        </w:r>
        <w:r w:rsidR="00B846F8">
          <w:rPr>
            <w:noProof/>
            <w:webHidden/>
          </w:rPr>
          <w:instrText xml:space="preserve"> PAGEREF _Toc379297842 \h </w:instrText>
        </w:r>
        <w:r w:rsidR="00B846F8">
          <w:rPr>
            <w:noProof/>
            <w:webHidden/>
          </w:rPr>
        </w:r>
        <w:r w:rsidR="00B846F8">
          <w:rPr>
            <w:noProof/>
            <w:webHidden/>
          </w:rPr>
          <w:fldChar w:fldCharType="separate"/>
        </w:r>
        <w:r w:rsidR="00594275">
          <w:rPr>
            <w:noProof/>
            <w:webHidden/>
          </w:rPr>
          <w:t>9</w:t>
        </w:r>
        <w:r w:rsidR="00B846F8">
          <w:rPr>
            <w:noProof/>
            <w:webHidden/>
          </w:rPr>
          <w:fldChar w:fldCharType="end"/>
        </w:r>
      </w:hyperlink>
    </w:p>
    <w:p w:rsidR="00B846F8" w:rsidRDefault="001B5B2C">
      <w:pPr>
        <w:pStyle w:val="TOC2"/>
        <w:tabs>
          <w:tab w:val="right" w:leader="dot" w:pos="9062"/>
        </w:tabs>
        <w:rPr>
          <w:noProof/>
        </w:rPr>
      </w:pPr>
      <w:hyperlink w:anchor="_Toc379297843" w:history="1">
        <w:r w:rsidR="00B846F8" w:rsidRPr="00621DB2">
          <w:rPr>
            <w:rStyle w:val="Hyperlink"/>
            <w:noProof/>
          </w:rPr>
          <w:t>Madde 13- Fikri  Hak Sözleşmeleri:</w:t>
        </w:r>
        <w:r w:rsidR="00B846F8">
          <w:rPr>
            <w:noProof/>
            <w:webHidden/>
          </w:rPr>
          <w:tab/>
        </w:r>
        <w:r w:rsidR="00B846F8">
          <w:rPr>
            <w:noProof/>
            <w:webHidden/>
          </w:rPr>
          <w:fldChar w:fldCharType="begin"/>
        </w:r>
        <w:r w:rsidR="00B846F8">
          <w:rPr>
            <w:noProof/>
            <w:webHidden/>
          </w:rPr>
          <w:instrText xml:space="preserve"> PAGEREF _Toc379297843 \h </w:instrText>
        </w:r>
        <w:r w:rsidR="00B846F8">
          <w:rPr>
            <w:noProof/>
            <w:webHidden/>
          </w:rPr>
        </w:r>
        <w:r w:rsidR="00B846F8">
          <w:rPr>
            <w:noProof/>
            <w:webHidden/>
          </w:rPr>
          <w:fldChar w:fldCharType="separate"/>
        </w:r>
        <w:r w:rsidR="00594275">
          <w:rPr>
            <w:noProof/>
            <w:webHidden/>
          </w:rPr>
          <w:t>9</w:t>
        </w:r>
        <w:r w:rsidR="00B846F8">
          <w:rPr>
            <w:noProof/>
            <w:webHidden/>
          </w:rPr>
          <w:fldChar w:fldCharType="end"/>
        </w:r>
      </w:hyperlink>
    </w:p>
    <w:p w:rsidR="00B846F8" w:rsidRDefault="001B5B2C">
      <w:pPr>
        <w:pStyle w:val="TOC2"/>
        <w:tabs>
          <w:tab w:val="right" w:leader="dot" w:pos="9062"/>
        </w:tabs>
        <w:rPr>
          <w:noProof/>
        </w:rPr>
      </w:pPr>
      <w:hyperlink w:anchor="_Toc379297844" w:history="1">
        <w:r w:rsidR="00B846F8" w:rsidRPr="00621DB2">
          <w:rPr>
            <w:rStyle w:val="Hyperlink"/>
            <w:noProof/>
          </w:rPr>
          <w:t>Madde 14 – Harici Sponsorluk:</w:t>
        </w:r>
        <w:r w:rsidR="00B846F8">
          <w:rPr>
            <w:noProof/>
            <w:webHidden/>
          </w:rPr>
          <w:tab/>
        </w:r>
        <w:r w:rsidR="00B846F8">
          <w:rPr>
            <w:noProof/>
            <w:webHidden/>
          </w:rPr>
          <w:fldChar w:fldCharType="begin"/>
        </w:r>
        <w:r w:rsidR="00B846F8">
          <w:rPr>
            <w:noProof/>
            <w:webHidden/>
          </w:rPr>
          <w:instrText xml:space="preserve"> PAGEREF _Toc379297844 \h </w:instrText>
        </w:r>
        <w:r w:rsidR="00B846F8">
          <w:rPr>
            <w:noProof/>
            <w:webHidden/>
          </w:rPr>
        </w:r>
        <w:r w:rsidR="00B846F8">
          <w:rPr>
            <w:noProof/>
            <w:webHidden/>
          </w:rPr>
          <w:fldChar w:fldCharType="separate"/>
        </w:r>
        <w:r w:rsidR="00594275">
          <w:rPr>
            <w:noProof/>
            <w:webHidden/>
          </w:rPr>
          <w:t>9</w:t>
        </w:r>
        <w:r w:rsidR="00B846F8">
          <w:rPr>
            <w:noProof/>
            <w:webHidden/>
          </w:rPr>
          <w:fldChar w:fldCharType="end"/>
        </w:r>
      </w:hyperlink>
    </w:p>
    <w:p w:rsidR="00B846F8" w:rsidRDefault="001B5B2C">
      <w:pPr>
        <w:pStyle w:val="TOC2"/>
        <w:tabs>
          <w:tab w:val="right" w:leader="dot" w:pos="9062"/>
        </w:tabs>
        <w:rPr>
          <w:noProof/>
        </w:rPr>
      </w:pPr>
      <w:hyperlink w:anchor="_Toc379297845" w:history="1">
        <w:r w:rsidR="00B846F8" w:rsidRPr="00621DB2">
          <w:rPr>
            <w:rStyle w:val="Hyperlink"/>
            <w:noProof/>
          </w:rPr>
          <w:t>Madde 15 – Serbest  Fikir Ürünleri</w:t>
        </w:r>
        <w:r w:rsidR="00B846F8">
          <w:rPr>
            <w:noProof/>
            <w:webHidden/>
          </w:rPr>
          <w:tab/>
        </w:r>
        <w:r w:rsidR="00B846F8">
          <w:rPr>
            <w:noProof/>
            <w:webHidden/>
          </w:rPr>
          <w:fldChar w:fldCharType="begin"/>
        </w:r>
        <w:r w:rsidR="00B846F8">
          <w:rPr>
            <w:noProof/>
            <w:webHidden/>
          </w:rPr>
          <w:instrText xml:space="preserve"> PAGEREF _Toc379297845 \h </w:instrText>
        </w:r>
        <w:r w:rsidR="00B846F8">
          <w:rPr>
            <w:noProof/>
            <w:webHidden/>
          </w:rPr>
        </w:r>
        <w:r w:rsidR="00B846F8">
          <w:rPr>
            <w:noProof/>
            <w:webHidden/>
          </w:rPr>
          <w:fldChar w:fldCharType="separate"/>
        </w:r>
        <w:r w:rsidR="00594275">
          <w:rPr>
            <w:noProof/>
            <w:webHidden/>
          </w:rPr>
          <w:t>10</w:t>
        </w:r>
        <w:r w:rsidR="00B846F8">
          <w:rPr>
            <w:noProof/>
            <w:webHidden/>
          </w:rPr>
          <w:fldChar w:fldCharType="end"/>
        </w:r>
      </w:hyperlink>
    </w:p>
    <w:p w:rsidR="00B846F8" w:rsidRDefault="001B5B2C">
      <w:pPr>
        <w:pStyle w:val="TOC2"/>
        <w:tabs>
          <w:tab w:val="right" w:leader="dot" w:pos="9062"/>
        </w:tabs>
        <w:rPr>
          <w:noProof/>
        </w:rPr>
      </w:pPr>
      <w:hyperlink w:anchor="_Toc379297846" w:history="1">
        <w:r w:rsidR="00B846F8" w:rsidRPr="00621DB2">
          <w:rPr>
            <w:rStyle w:val="Hyperlink"/>
            <w:noProof/>
          </w:rPr>
          <w:t>Madde 16 – Ticarileştirme</w:t>
        </w:r>
        <w:r w:rsidR="00B846F8">
          <w:rPr>
            <w:noProof/>
            <w:webHidden/>
          </w:rPr>
          <w:tab/>
        </w:r>
        <w:r w:rsidR="00B846F8">
          <w:rPr>
            <w:noProof/>
            <w:webHidden/>
          </w:rPr>
          <w:fldChar w:fldCharType="begin"/>
        </w:r>
        <w:r w:rsidR="00B846F8">
          <w:rPr>
            <w:noProof/>
            <w:webHidden/>
          </w:rPr>
          <w:instrText xml:space="preserve"> PAGEREF _Toc379297846 \h </w:instrText>
        </w:r>
        <w:r w:rsidR="00B846F8">
          <w:rPr>
            <w:noProof/>
            <w:webHidden/>
          </w:rPr>
        </w:r>
        <w:r w:rsidR="00B846F8">
          <w:rPr>
            <w:noProof/>
            <w:webHidden/>
          </w:rPr>
          <w:fldChar w:fldCharType="separate"/>
        </w:r>
        <w:r w:rsidR="00594275">
          <w:rPr>
            <w:noProof/>
            <w:webHidden/>
          </w:rPr>
          <w:t>10</w:t>
        </w:r>
        <w:r w:rsidR="00B846F8">
          <w:rPr>
            <w:noProof/>
            <w:webHidden/>
          </w:rPr>
          <w:fldChar w:fldCharType="end"/>
        </w:r>
      </w:hyperlink>
    </w:p>
    <w:p w:rsidR="00B846F8" w:rsidRDefault="001B5B2C">
      <w:pPr>
        <w:pStyle w:val="TOC2"/>
        <w:tabs>
          <w:tab w:val="right" w:leader="dot" w:pos="9062"/>
        </w:tabs>
        <w:rPr>
          <w:noProof/>
        </w:rPr>
      </w:pPr>
      <w:hyperlink w:anchor="_Toc379297847" w:history="1">
        <w:r w:rsidR="00B846F8" w:rsidRPr="00621DB2">
          <w:rPr>
            <w:rStyle w:val="Hyperlink"/>
            <w:noProof/>
          </w:rPr>
          <w:t>16.1 Genel</w:t>
        </w:r>
        <w:r w:rsidR="00B846F8">
          <w:rPr>
            <w:noProof/>
            <w:webHidden/>
          </w:rPr>
          <w:tab/>
        </w:r>
        <w:r w:rsidR="00B846F8">
          <w:rPr>
            <w:noProof/>
            <w:webHidden/>
          </w:rPr>
          <w:fldChar w:fldCharType="begin"/>
        </w:r>
        <w:r w:rsidR="00B846F8">
          <w:rPr>
            <w:noProof/>
            <w:webHidden/>
          </w:rPr>
          <w:instrText xml:space="preserve"> PAGEREF _Toc379297847 \h </w:instrText>
        </w:r>
        <w:r w:rsidR="00B846F8">
          <w:rPr>
            <w:noProof/>
            <w:webHidden/>
          </w:rPr>
        </w:r>
        <w:r w:rsidR="00B846F8">
          <w:rPr>
            <w:noProof/>
            <w:webHidden/>
          </w:rPr>
          <w:fldChar w:fldCharType="separate"/>
        </w:r>
        <w:r w:rsidR="00594275">
          <w:rPr>
            <w:noProof/>
            <w:webHidden/>
          </w:rPr>
          <w:t>10</w:t>
        </w:r>
        <w:r w:rsidR="00B846F8">
          <w:rPr>
            <w:noProof/>
            <w:webHidden/>
          </w:rPr>
          <w:fldChar w:fldCharType="end"/>
        </w:r>
      </w:hyperlink>
    </w:p>
    <w:p w:rsidR="00B846F8" w:rsidRDefault="001B5B2C">
      <w:pPr>
        <w:pStyle w:val="TOC2"/>
        <w:tabs>
          <w:tab w:val="right" w:leader="dot" w:pos="9062"/>
        </w:tabs>
        <w:rPr>
          <w:noProof/>
        </w:rPr>
      </w:pPr>
      <w:hyperlink w:anchor="_Toc379297848" w:history="1">
        <w:r w:rsidR="00B846F8" w:rsidRPr="00621DB2">
          <w:rPr>
            <w:rStyle w:val="Hyperlink"/>
            <w:noProof/>
          </w:rPr>
          <w:t>16.1.1 Lisans:</w:t>
        </w:r>
        <w:r w:rsidR="00B846F8">
          <w:rPr>
            <w:noProof/>
            <w:webHidden/>
          </w:rPr>
          <w:tab/>
        </w:r>
        <w:r w:rsidR="00B846F8">
          <w:rPr>
            <w:noProof/>
            <w:webHidden/>
          </w:rPr>
          <w:fldChar w:fldCharType="begin"/>
        </w:r>
        <w:r w:rsidR="00B846F8">
          <w:rPr>
            <w:noProof/>
            <w:webHidden/>
          </w:rPr>
          <w:instrText xml:space="preserve"> PAGEREF _Toc379297848 \h </w:instrText>
        </w:r>
        <w:r w:rsidR="00B846F8">
          <w:rPr>
            <w:noProof/>
            <w:webHidden/>
          </w:rPr>
        </w:r>
        <w:r w:rsidR="00B846F8">
          <w:rPr>
            <w:noProof/>
            <w:webHidden/>
          </w:rPr>
          <w:fldChar w:fldCharType="separate"/>
        </w:r>
        <w:r w:rsidR="00594275">
          <w:rPr>
            <w:noProof/>
            <w:webHidden/>
          </w:rPr>
          <w:t>10</w:t>
        </w:r>
        <w:r w:rsidR="00B846F8">
          <w:rPr>
            <w:noProof/>
            <w:webHidden/>
          </w:rPr>
          <w:fldChar w:fldCharType="end"/>
        </w:r>
      </w:hyperlink>
    </w:p>
    <w:p w:rsidR="00B846F8" w:rsidRDefault="001B5B2C">
      <w:pPr>
        <w:pStyle w:val="TOC2"/>
        <w:tabs>
          <w:tab w:val="right" w:leader="dot" w:pos="9062"/>
        </w:tabs>
        <w:rPr>
          <w:noProof/>
        </w:rPr>
      </w:pPr>
      <w:hyperlink w:anchor="_Toc379297849" w:history="1">
        <w:r w:rsidR="00B846F8" w:rsidRPr="00621DB2">
          <w:rPr>
            <w:rStyle w:val="Hyperlink"/>
            <w:noProof/>
          </w:rPr>
          <w:t>16.1.2 Münhasır ve Münhasır Olmayan  Lisans:</w:t>
        </w:r>
        <w:r w:rsidR="00B846F8">
          <w:rPr>
            <w:noProof/>
            <w:webHidden/>
          </w:rPr>
          <w:tab/>
        </w:r>
        <w:r w:rsidR="00B846F8">
          <w:rPr>
            <w:noProof/>
            <w:webHidden/>
          </w:rPr>
          <w:fldChar w:fldCharType="begin"/>
        </w:r>
        <w:r w:rsidR="00B846F8">
          <w:rPr>
            <w:noProof/>
            <w:webHidden/>
          </w:rPr>
          <w:instrText xml:space="preserve"> PAGEREF _Toc379297849 \h </w:instrText>
        </w:r>
        <w:r w:rsidR="00B846F8">
          <w:rPr>
            <w:noProof/>
            <w:webHidden/>
          </w:rPr>
        </w:r>
        <w:r w:rsidR="00B846F8">
          <w:rPr>
            <w:noProof/>
            <w:webHidden/>
          </w:rPr>
          <w:fldChar w:fldCharType="separate"/>
        </w:r>
        <w:r w:rsidR="00594275">
          <w:rPr>
            <w:noProof/>
            <w:webHidden/>
          </w:rPr>
          <w:t>10</w:t>
        </w:r>
        <w:r w:rsidR="00B846F8">
          <w:rPr>
            <w:noProof/>
            <w:webHidden/>
          </w:rPr>
          <w:fldChar w:fldCharType="end"/>
        </w:r>
      </w:hyperlink>
    </w:p>
    <w:p w:rsidR="00B846F8" w:rsidRDefault="001B5B2C">
      <w:pPr>
        <w:pStyle w:val="TOC2"/>
        <w:tabs>
          <w:tab w:val="right" w:leader="dot" w:pos="9062"/>
        </w:tabs>
        <w:rPr>
          <w:noProof/>
        </w:rPr>
      </w:pPr>
      <w:hyperlink w:anchor="_Toc379297850" w:history="1">
        <w:r w:rsidR="00B846F8" w:rsidRPr="00621DB2">
          <w:rPr>
            <w:rStyle w:val="Hyperlink"/>
            <w:noProof/>
          </w:rPr>
          <w:t>16.1.3 Maliyetler:</w:t>
        </w:r>
        <w:r w:rsidR="00B846F8">
          <w:rPr>
            <w:noProof/>
            <w:webHidden/>
          </w:rPr>
          <w:tab/>
        </w:r>
        <w:r w:rsidR="00B846F8">
          <w:rPr>
            <w:noProof/>
            <w:webHidden/>
          </w:rPr>
          <w:fldChar w:fldCharType="begin"/>
        </w:r>
        <w:r w:rsidR="00B846F8">
          <w:rPr>
            <w:noProof/>
            <w:webHidden/>
          </w:rPr>
          <w:instrText xml:space="preserve"> PAGEREF _Toc379297850 \h </w:instrText>
        </w:r>
        <w:r w:rsidR="00B846F8">
          <w:rPr>
            <w:noProof/>
            <w:webHidden/>
          </w:rPr>
        </w:r>
        <w:r w:rsidR="00B846F8">
          <w:rPr>
            <w:noProof/>
            <w:webHidden/>
          </w:rPr>
          <w:fldChar w:fldCharType="separate"/>
        </w:r>
        <w:r w:rsidR="00594275">
          <w:rPr>
            <w:noProof/>
            <w:webHidden/>
          </w:rPr>
          <w:t>10</w:t>
        </w:r>
        <w:r w:rsidR="00B846F8">
          <w:rPr>
            <w:noProof/>
            <w:webHidden/>
          </w:rPr>
          <w:fldChar w:fldCharType="end"/>
        </w:r>
      </w:hyperlink>
    </w:p>
    <w:p w:rsidR="00B846F8" w:rsidRDefault="001B5B2C">
      <w:pPr>
        <w:pStyle w:val="TOC2"/>
        <w:tabs>
          <w:tab w:val="right" w:leader="dot" w:pos="9062"/>
        </w:tabs>
        <w:rPr>
          <w:noProof/>
        </w:rPr>
      </w:pPr>
      <w:hyperlink w:anchor="_Toc379297851" w:history="1">
        <w:r w:rsidR="00B846F8" w:rsidRPr="00621DB2">
          <w:rPr>
            <w:rStyle w:val="Hyperlink"/>
            <w:noProof/>
          </w:rPr>
          <w:t>16.2 TTO Bildirimi:</w:t>
        </w:r>
        <w:r w:rsidR="00B846F8">
          <w:rPr>
            <w:noProof/>
            <w:webHidden/>
          </w:rPr>
          <w:tab/>
        </w:r>
        <w:r w:rsidR="00B846F8">
          <w:rPr>
            <w:noProof/>
            <w:webHidden/>
          </w:rPr>
          <w:fldChar w:fldCharType="begin"/>
        </w:r>
        <w:r w:rsidR="00B846F8">
          <w:rPr>
            <w:noProof/>
            <w:webHidden/>
          </w:rPr>
          <w:instrText xml:space="preserve"> PAGEREF _Toc379297851 \h </w:instrText>
        </w:r>
        <w:r w:rsidR="00B846F8">
          <w:rPr>
            <w:noProof/>
            <w:webHidden/>
          </w:rPr>
        </w:r>
        <w:r w:rsidR="00B846F8">
          <w:rPr>
            <w:noProof/>
            <w:webHidden/>
          </w:rPr>
          <w:fldChar w:fldCharType="separate"/>
        </w:r>
        <w:r w:rsidR="00594275">
          <w:rPr>
            <w:noProof/>
            <w:webHidden/>
          </w:rPr>
          <w:t>10</w:t>
        </w:r>
        <w:r w:rsidR="00B846F8">
          <w:rPr>
            <w:noProof/>
            <w:webHidden/>
          </w:rPr>
          <w:fldChar w:fldCharType="end"/>
        </w:r>
      </w:hyperlink>
    </w:p>
    <w:p w:rsidR="00B846F8" w:rsidRDefault="001B5B2C">
      <w:pPr>
        <w:pStyle w:val="TOC2"/>
        <w:tabs>
          <w:tab w:val="right" w:leader="dot" w:pos="9062"/>
        </w:tabs>
        <w:rPr>
          <w:noProof/>
        </w:rPr>
      </w:pPr>
      <w:hyperlink w:anchor="_Toc379297852" w:history="1">
        <w:r w:rsidR="00B846F8" w:rsidRPr="00621DB2">
          <w:rPr>
            <w:rStyle w:val="Hyperlink"/>
            <w:noProof/>
          </w:rPr>
          <w:t>16.2.1 Fikir Ürünü Sahiplerinin Desteği:</w:t>
        </w:r>
        <w:r w:rsidR="00B846F8">
          <w:rPr>
            <w:noProof/>
            <w:webHidden/>
          </w:rPr>
          <w:tab/>
        </w:r>
        <w:r w:rsidR="00B846F8">
          <w:rPr>
            <w:noProof/>
            <w:webHidden/>
          </w:rPr>
          <w:fldChar w:fldCharType="begin"/>
        </w:r>
        <w:r w:rsidR="00B846F8">
          <w:rPr>
            <w:noProof/>
            <w:webHidden/>
          </w:rPr>
          <w:instrText xml:space="preserve"> PAGEREF _Toc379297852 \h </w:instrText>
        </w:r>
        <w:r w:rsidR="00B846F8">
          <w:rPr>
            <w:noProof/>
            <w:webHidden/>
          </w:rPr>
        </w:r>
        <w:r w:rsidR="00B846F8">
          <w:rPr>
            <w:noProof/>
            <w:webHidden/>
          </w:rPr>
          <w:fldChar w:fldCharType="separate"/>
        </w:r>
        <w:r w:rsidR="00594275">
          <w:rPr>
            <w:noProof/>
            <w:webHidden/>
          </w:rPr>
          <w:t>10</w:t>
        </w:r>
        <w:r w:rsidR="00B846F8">
          <w:rPr>
            <w:noProof/>
            <w:webHidden/>
          </w:rPr>
          <w:fldChar w:fldCharType="end"/>
        </w:r>
      </w:hyperlink>
    </w:p>
    <w:p w:rsidR="00B846F8" w:rsidRDefault="001B5B2C">
      <w:pPr>
        <w:pStyle w:val="TOC2"/>
        <w:tabs>
          <w:tab w:val="right" w:leader="dot" w:pos="9062"/>
        </w:tabs>
        <w:rPr>
          <w:noProof/>
        </w:rPr>
      </w:pPr>
      <w:hyperlink w:anchor="_Toc379297853" w:history="1">
        <w:r w:rsidR="00B846F8" w:rsidRPr="00621DB2">
          <w:rPr>
            <w:rStyle w:val="Hyperlink"/>
            <w:noProof/>
          </w:rPr>
          <w:t>16.2.2 Gelirleri  Paylaşımı:</w:t>
        </w:r>
        <w:r w:rsidR="00B846F8">
          <w:rPr>
            <w:noProof/>
            <w:webHidden/>
          </w:rPr>
          <w:tab/>
        </w:r>
        <w:r w:rsidR="00B846F8">
          <w:rPr>
            <w:noProof/>
            <w:webHidden/>
          </w:rPr>
          <w:fldChar w:fldCharType="begin"/>
        </w:r>
        <w:r w:rsidR="00B846F8">
          <w:rPr>
            <w:noProof/>
            <w:webHidden/>
          </w:rPr>
          <w:instrText xml:space="preserve"> PAGEREF _Toc379297853 \h </w:instrText>
        </w:r>
        <w:r w:rsidR="00B846F8">
          <w:rPr>
            <w:noProof/>
            <w:webHidden/>
          </w:rPr>
        </w:r>
        <w:r w:rsidR="00B846F8">
          <w:rPr>
            <w:noProof/>
            <w:webHidden/>
          </w:rPr>
          <w:fldChar w:fldCharType="separate"/>
        </w:r>
        <w:r w:rsidR="00594275">
          <w:rPr>
            <w:noProof/>
            <w:webHidden/>
          </w:rPr>
          <w:t>10</w:t>
        </w:r>
        <w:r w:rsidR="00B846F8">
          <w:rPr>
            <w:noProof/>
            <w:webHidden/>
          </w:rPr>
          <w:fldChar w:fldCharType="end"/>
        </w:r>
      </w:hyperlink>
    </w:p>
    <w:p w:rsidR="00B846F8" w:rsidRDefault="001B5B2C">
      <w:pPr>
        <w:pStyle w:val="TOC2"/>
        <w:tabs>
          <w:tab w:val="right" w:leader="dot" w:pos="9062"/>
        </w:tabs>
        <w:rPr>
          <w:noProof/>
        </w:rPr>
      </w:pPr>
      <w:hyperlink w:anchor="_Toc379297854" w:history="1">
        <w:r w:rsidR="00B846F8" w:rsidRPr="00621DB2">
          <w:rPr>
            <w:rStyle w:val="Hyperlink"/>
            <w:noProof/>
          </w:rPr>
          <w:t>Madde 17 – Yurt Dışında Hakların Korunması:</w:t>
        </w:r>
        <w:r w:rsidR="00B846F8">
          <w:rPr>
            <w:noProof/>
            <w:webHidden/>
          </w:rPr>
          <w:tab/>
        </w:r>
        <w:r w:rsidR="00B846F8">
          <w:rPr>
            <w:noProof/>
            <w:webHidden/>
          </w:rPr>
          <w:fldChar w:fldCharType="begin"/>
        </w:r>
        <w:r w:rsidR="00B846F8">
          <w:rPr>
            <w:noProof/>
            <w:webHidden/>
          </w:rPr>
          <w:instrText xml:space="preserve"> PAGEREF _Toc379297854 \h </w:instrText>
        </w:r>
        <w:r w:rsidR="00B846F8">
          <w:rPr>
            <w:noProof/>
            <w:webHidden/>
          </w:rPr>
        </w:r>
        <w:r w:rsidR="00B846F8">
          <w:rPr>
            <w:noProof/>
            <w:webHidden/>
          </w:rPr>
          <w:fldChar w:fldCharType="separate"/>
        </w:r>
        <w:r w:rsidR="00594275">
          <w:rPr>
            <w:noProof/>
            <w:webHidden/>
          </w:rPr>
          <w:t>10</w:t>
        </w:r>
        <w:r w:rsidR="00B846F8">
          <w:rPr>
            <w:noProof/>
            <w:webHidden/>
          </w:rPr>
          <w:fldChar w:fldCharType="end"/>
        </w:r>
      </w:hyperlink>
    </w:p>
    <w:p w:rsidR="00B846F8" w:rsidRDefault="001B5B2C">
      <w:pPr>
        <w:pStyle w:val="TOC2"/>
        <w:tabs>
          <w:tab w:val="right" w:leader="dot" w:pos="9062"/>
        </w:tabs>
        <w:rPr>
          <w:noProof/>
        </w:rPr>
      </w:pPr>
      <w:hyperlink w:anchor="_Toc379297855" w:history="1">
        <w:r w:rsidR="00B846F8" w:rsidRPr="00621DB2">
          <w:rPr>
            <w:rStyle w:val="Hyperlink"/>
            <w:noProof/>
          </w:rPr>
          <w:t>Madde 18 – Diğer Sözleşmeler:</w:t>
        </w:r>
        <w:r w:rsidR="00B846F8">
          <w:rPr>
            <w:noProof/>
            <w:webHidden/>
          </w:rPr>
          <w:tab/>
        </w:r>
        <w:r w:rsidR="00B846F8">
          <w:rPr>
            <w:noProof/>
            <w:webHidden/>
          </w:rPr>
          <w:fldChar w:fldCharType="begin"/>
        </w:r>
        <w:r w:rsidR="00B846F8">
          <w:rPr>
            <w:noProof/>
            <w:webHidden/>
          </w:rPr>
          <w:instrText xml:space="preserve"> PAGEREF _Toc379297855 \h </w:instrText>
        </w:r>
        <w:r w:rsidR="00B846F8">
          <w:rPr>
            <w:noProof/>
            <w:webHidden/>
          </w:rPr>
        </w:r>
        <w:r w:rsidR="00B846F8">
          <w:rPr>
            <w:noProof/>
            <w:webHidden/>
          </w:rPr>
          <w:fldChar w:fldCharType="separate"/>
        </w:r>
        <w:r w:rsidR="00594275">
          <w:rPr>
            <w:noProof/>
            <w:webHidden/>
          </w:rPr>
          <w:t>11</w:t>
        </w:r>
        <w:r w:rsidR="00B846F8">
          <w:rPr>
            <w:noProof/>
            <w:webHidden/>
          </w:rPr>
          <w:fldChar w:fldCharType="end"/>
        </w:r>
      </w:hyperlink>
    </w:p>
    <w:p w:rsidR="00B846F8" w:rsidRDefault="001B5B2C">
      <w:pPr>
        <w:pStyle w:val="TOC2"/>
        <w:tabs>
          <w:tab w:val="right" w:leader="dot" w:pos="9062"/>
        </w:tabs>
        <w:rPr>
          <w:noProof/>
        </w:rPr>
      </w:pPr>
      <w:hyperlink w:anchor="_Toc379297856" w:history="1">
        <w:r w:rsidR="00B846F8" w:rsidRPr="00621DB2">
          <w:rPr>
            <w:rStyle w:val="Hyperlink"/>
            <w:noProof/>
          </w:rPr>
          <w:t>Madde 19 – Bedel:</w:t>
        </w:r>
        <w:r w:rsidR="00B846F8">
          <w:rPr>
            <w:noProof/>
            <w:webHidden/>
          </w:rPr>
          <w:tab/>
        </w:r>
        <w:r w:rsidR="00B846F8">
          <w:rPr>
            <w:noProof/>
            <w:webHidden/>
          </w:rPr>
          <w:fldChar w:fldCharType="begin"/>
        </w:r>
        <w:r w:rsidR="00B846F8">
          <w:rPr>
            <w:noProof/>
            <w:webHidden/>
          </w:rPr>
          <w:instrText xml:space="preserve"> PAGEREF _Toc379297856 \h </w:instrText>
        </w:r>
        <w:r w:rsidR="00B846F8">
          <w:rPr>
            <w:noProof/>
            <w:webHidden/>
          </w:rPr>
        </w:r>
        <w:r w:rsidR="00B846F8">
          <w:rPr>
            <w:noProof/>
            <w:webHidden/>
          </w:rPr>
          <w:fldChar w:fldCharType="separate"/>
        </w:r>
        <w:r w:rsidR="00594275">
          <w:rPr>
            <w:noProof/>
            <w:webHidden/>
          </w:rPr>
          <w:t>11</w:t>
        </w:r>
        <w:r w:rsidR="00B846F8">
          <w:rPr>
            <w:noProof/>
            <w:webHidden/>
          </w:rPr>
          <w:fldChar w:fldCharType="end"/>
        </w:r>
      </w:hyperlink>
    </w:p>
    <w:p w:rsidR="00B846F8" w:rsidRDefault="001B5B2C">
      <w:pPr>
        <w:pStyle w:val="TOC2"/>
        <w:tabs>
          <w:tab w:val="right" w:leader="dot" w:pos="9062"/>
        </w:tabs>
        <w:rPr>
          <w:noProof/>
        </w:rPr>
      </w:pPr>
      <w:hyperlink w:anchor="_Toc379297857" w:history="1">
        <w:r w:rsidR="00B846F8" w:rsidRPr="00621DB2">
          <w:rPr>
            <w:rStyle w:val="Hyperlink"/>
            <w:noProof/>
          </w:rPr>
          <w:t>Madde 20 – Gizlilik:</w:t>
        </w:r>
        <w:r w:rsidR="00B846F8">
          <w:rPr>
            <w:noProof/>
            <w:webHidden/>
          </w:rPr>
          <w:tab/>
        </w:r>
        <w:r w:rsidR="00B846F8">
          <w:rPr>
            <w:noProof/>
            <w:webHidden/>
          </w:rPr>
          <w:fldChar w:fldCharType="begin"/>
        </w:r>
        <w:r w:rsidR="00B846F8">
          <w:rPr>
            <w:noProof/>
            <w:webHidden/>
          </w:rPr>
          <w:instrText xml:space="preserve"> PAGEREF _Toc379297857 \h </w:instrText>
        </w:r>
        <w:r w:rsidR="00B846F8">
          <w:rPr>
            <w:noProof/>
            <w:webHidden/>
          </w:rPr>
        </w:r>
        <w:r w:rsidR="00B846F8">
          <w:rPr>
            <w:noProof/>
            <w:webHidden/>
          </w:rPr>
          <w:fldChar w:fldCharType="separate"/>
        </w:r>
        <w:r w:rsidR="00594275">
          <w:rPr>
            <w:noProof/>
            <w:webHidden/>
          </w:rPr>
          <w:t>11</w:t>
        </w:r>
        <w:r w:rsidR="00B846F8">
          <w:rPr>
            <w:noProof/>
            <w:webHidden/>
          </w:rPr>
          <w:fldChar w:fldCharType="end"/>
        </w:r>
      </w:hyperlink>
    </w:p>
    <w:p w:rsidR="00B846F8" w:rsidRDefault="001B5B2C">
      <w:pPr>
        <w:pStyle w:val="TOC2"/>
        <w:tabs>
          <w:tab w:val="right" w:leader="dot" w:pos="9062"/>
        </w:tabs>
        <w:rPr>
          <w:noProof/>
        </w:rPr>
      </w:pPr>
      <w:hyperlink w:anchor="_Toc379297858" w:history="1">
        <w:r w:rsidR="00B846F8" w:rsidRPr="00621DB2">
          <w:rPr>
            <w:rStyle w:val="Hyperlink"/>
            <w:noProof/>
          </w:rPr>
          <w:t>Madde 21 - Üniversite Haklarından Feragat:</w:t>
        </w:r>
        <w:r w:rsidR="00B846F8">
          <w:rPr>
            <w:noProof/>
            <w:webHidden/>
          </w:rPr>
          <w:tab/>
        </w:r>
        <w:r w:rsidR="00B846F8">
          <w:rPr>
            <w:noProof/>
            <w:webHidden/>
          </w:rPr>
          <w:fldChar w:fldCharType="begin"/>
        </w:r>
        <w:r w:rsidR="00B846F8">
          <w:rPr>
            <w:noProof/>
            <w:webHidden/>
          </w:rPr>
          <w:instrText xml:space="preserve"> PAGEREF _Toc379297858 \h </w:instrText>
        </w:r>
        <w:r w:rsidR="00B846F8">
          <w:rPr>
            <w:noProof/>
            <w:webHidden/>
          </w:rPr>
        </w:r>
        <w:r w:rsidR="00B846F8">
          <w:rPr>
            <w:noProof/>
            <w:webHidden/>
          </w:rPr>
          <w:fldChar w:fldCharType="separate"/>
        </w:r>
        <w:r w:rsidR="00594275">
          <w:rPr>
            <w:noProof/>
            <w:webHidden/>
          </w:rPr>
          <w:t>11</w:t>
        </w:r>
        <w:r w:rsidR="00B846F8">
          <w:rPr>
            <w:noProof/>
            <w:webHidden/>
          </w:rPr>
          <w:fldChar w:fldCharType="end"/>
        </w:r>
      </w:hyperlink>
    </w:p>
    <w:p w:rsidR="00B846F8" w:rsidRDefault="001B5B2C">
      <w:pPr>
        <w:pStyle w:val="TOC2"/>
        <w:tabs>
          <w:tab w:val="right" w:leader="dot" w:pos="9062"/>
        </w:tabs>
        <w:rPr>
          <w:noProof/>
        </w:rPr>
      </w:pPr>
      <w:hyperlink w:anchor="_Toc379297859" w:history="1">
        <w:r w:rsidR="00B846F8" w:rsidRPr="00621DB2">
          <w:rPr>
            <w:rStyle w:val="Hyperlink"/>
            <w:noProof/>
          </w:rPr>
          <w:t>Madde 22 – Uygulama ve Yürürlük:</w:t>
        </w:r>
        <w:r w:rsidR="00B846F8">
          <w:rPr>
            <w:noProof/>
            <w:webHidden/>
          </w:rPr>
          <w:tab/>
        </w:r>
        <w:r w:rsidR="00B846F8">
          <w:rPr>
            <w:noProof/>
            <w:webHidden/>
          </w:rPr>
          <w:fldChar w:fldCharType="begin"/>
        </w:r>
        <w:r w:rsidR="00B846F8">
          <w:rPr>
            <w:noProof/>
            <w:webHidden/>
          </w:rPr>
          <w:instrText xml:space="preserve"> PAGEREF _Toc379297859 \h </w:instrText>
        </w:r>
        <w:r w:rsidR="00B846F8">
          <w:rPr>
            <w:noProof/>
            <w:webHidden/>
          </w:rPr>
        </w:r>
        <w:r w:rsidR="00B846F8">
          <w:rPr>
            <w:noProof/>
            <w:webHidden/>
          </w:rPr>
          <w:fldChar w:fldCharType="separate"/>
        </w:r>
        <w:r w:rsidR="00594275">
          <w:rPr>
            <w:noProof/>
            <w:webHidden/>
          </w:rPr>
          <w:t>11</w:t>
        </w:r>
        <w:r w:rsidR="00B846F8">
          <w:rPr>
            <w:noProof/>
            <w:webHidden/>
          </w:rPr>
          <w:fldChar w:fldCharType="end"/>
        </w:r>
      </w:hyperlink>
    </w:p>
    <w:p w:rsidR="00857171" w:rsidRDefault="007236DF" w:rsidP="00857171">
      <w:r>
        <w:rPr>
          <w:b/>
          <w:bCs/>
        </w:rPr>
        <w:fldChar w:fldCharType="end"/>
      </w:r>
    </w:p>
    <w:p w:rsidR="00613957" w:rsidRDefault="00613957" w:rsidP="00857171">
      <w:pPr>
        <w:tabs>
          <w:tab w:val="left" w:pos="1515"/>
        </w:tabs>
        <w:spacing w:before="240" w:line="360" w:lineRule="auto"/>
        <w:jc w:val="both"/>
        <w:sectPr w:rsidR="00613957" w:rsidSect="00613957">
          <w:headerReference w:type="default" r:id="rId9"/>
          <w:footerReference w:type="default" r:id="rId10"/>
          <w:pgSz w:w="11906" w:h="16838"/>
          <w:pgMar w:top="0" w:right="849" w:bottom="993" w:left="1134" w:header="708" w:footer="708" w:gutter="0"/>
          <w:pgNumType w:chapStyle="3" w:chapSep="enDash"/>
          <w:cols w:space="708"/>
          <w:docGrid w:linePitch="360"/>
        </w:sectPr>
      </w:pPr>
    </w:p>
    <w:p w:rsidR="00696375" w:rsidRDefault="00696375" w:rsidP="00696375">
      <w:pPr>
        <w:pStyle w:val="Heading1"/>
        <w:numPr>
          <w:ilvl w:val="0"/>
          <w:numId w:val="0"/>
        </w:numPr>
        <w:spacing w:before="0" w:line="276" w:lineRule="auto"/>
        <w:ind w:left="360"/>
      </w:pPr>
    </w:p>
    <w:p w:rsidR="00183176" w:rsidRPr="00613957" w:rsidRDefault="00857171" w:rsidP="00183176">
      <w:pPr>
        <w:pStyle w:val="Heading1"/>
        <w:spacing w:before="0" w:after="0" w:line="276" w:lineRule="auto"/>
      </w:pPr>
      <w:bookmarkStart w:id="0" w:name="_Toc379297821"/>
      <w:r w:rsidRPr="00857171">
        <w:t>BİRİNCİ BÖLÜM</w:t>
      </w:r>
      <w:bookmarkEnd w:id="0"/>
    </w:p>
    <w:p w:rsidR="00857171" w:rsidRDefault="00857171" w:rsidP="003A41B8">
      <w:pPr>
        <w:pStyle w:val="Heading2"/>
        <w:spacing w:before="0" w:line="276" w:lineRule="auto"/>
      </w:pPr>
      <w:bookmarkStart w:id="1" w:name="_Toc379297822"/>
      <w:r w:rsidRPr="00857171">
        <w:t>Amaç, Kapsam, Dayanak ve Tanımlar</w:t>
      </w:r>
      <w:bookmarkEnd w:id="1"/>
    </w:p>
    <w:p w:rsidR="00183176" w:rsidRPr="00183176" w:rsidRDefault="00183176" w:rsidP="00183176">
      <w:pPr>
        <w:spacing w:after="0"/>
        <w:rPr>
          <w:lang w:eastAsia="tr-TR"/>
        </w:rPr>
      </w:pPr>
    </w:p>
    <w:p w:rsidR="002F5883" w:rsidRDefault="00857171" w:rsidP="003A41B8">
      <w:pPr>
        <w:shd w:val="clear" w:color="auto" w:fill="FFFFFF"/>
        <w:spacing w:after="0"/>
        <w:rPr>
          <w:rFonts w:ascii="Verdana" w:eastAsia="Times New Roman" w:hAnsi="Verdana" w:cs="Times New Roman"/>
          <w:sz w:val="20"/>
          <w:szCs w:val="20"/>
          <w:lang w:eastAsia="tr-TR"/>
        </w:rPr>
      </w:pPr>
      <w:bookmarkStart w:id="2" w:name="_Toc379297823"/>
      <w:r w:rsidRPr="00921E89">
        <w:rPr>
          <w:rStyle w:val="Heading2Char"/>
        </w:rPr>
        <w:t>Madde 1 – Amaç:</w:t>
      </w:r>
      <w:bookmarkEnd w:id="2"/>
      <w:r>
        <w:rPr>
          <w:color w:val="0D0D0D" w:themeColor="text1" w:themeTint="F2"/>
        </w:rPr>
        <w:t xml:space="preserve">  </w:t>
      </w:r>
      <w:r w:rsidR="002F5883" w:rsidRPr="00B04EF5">
        <w:rPr>
          <w:rFonts w:ascii="Verdana" w:eastAsia="Times New Roman" w:hAnsi="Verdana" w:cs="Times New Roman"/>
          <w:sz w:val="20"/>
          <w:szCs w:val="20"/>
          <w:lang w:eastAsia="tr-TR"/>
        </w:rPr>
        <w:t>Bu Yönerge</w:t>
      </w:r>
      <w:r w:rsidR="000A4D19">
        <w:rPr>
          <w:rFonts w:ascii="Verdana" w:eastAsia="Times New Roman" w:hAnsi="Verdana" w:cs="Times New Roman"/>
          <w:sz w:val="20"/>
          <w:szCs w:val="20"/>
          <w:lang w:eastAsia="tr-TR"/>
        </w:rPr>
        <w:t>’</w:t>
      </w:r>
      <w:r w:rsidR="002F5883" w:rsidRPr="00B04EF5">
        <w:rPr>
          <w:rFonts w:ascii="Verdana" w:eastAsia="Times New Roman" w:hAnsi="Verdana" w:cs="Times New Roman"/>
          <w:sz w:val="20"/>
          <w:szCs w:val="20"/>
          <w:lang w:eastAsia="tr-TR"/>
        </w:rPr>
        <w:t xml:space="preserve">nin amacı, Çankaya Üniversitesi’nde </w:t>
      </w:r>
      <w:r w:rsidR="00CA764F">
        <w:rPr>
          <w:rFonts w:ascii="Verdana" w:eastAsia="Times New Roman" w:hAnsi="Verdana" w:cs="Times New Roman"/>
          <w:sz w:val="20"/>
          <w:szCs w:val="20"/>
          <w:lang w:eastAsia="tr-TR"/>
        </w:rPr>
        <w:t>yapılan</w:t>
      </w:r>
      <w:r w:rsidR="00CA764F" w:rsidRPr="00B04EF5">
        <w:rPr>
          <w:rFonts w:ascii="Verdana" w:eastAsia="Times New Roman" w:hAnsi="Verdana" w:cs="Times New Roman"/>
          <w:sz w:val="20"/>
          <w:szCs w:val="20"/>
          <w:lang w:eastAsia="tr-TR"/>
        </w:rPr>
        <w:t xml:space="preserve"> </w:t>
      </w:r>
      <w:r w:rsidR="002F5883" w:rsidRPr="00B04EF5">
        <w:rPr>
          <w:rFonts w:ascii="Verdana" w:eastAsia="Times New Roman" w:hAnsi="Verdana" w:cs="Times New Roman"/>
          <w:sz w:val="20"/>
          <w:szCs w:val="20"/>
          <w:lang w:eastAsia="tr-TR"/>
        </w:rPr>
        <w:t xml:space="preserve">fikir ürünlerinin korunması, </w:t>
      </w:r>
      <w:r w:rsidR="00F340DA">
        <w:rPr>
          <w:rFonts w:ascii="Verdana" w:eastAsia="Times New Roman" w:hAnsi="Verdana" w:cs="Times New Roman"/>
          <w:sz w:val="20"/>
          <w:szCs w:val="20"/>
          <w:lang w:eastAsia="tr-TR"/>
        </w:rPr>
        <w:t xml:space="preserve">Çankaya </w:t>
      </w:r>
      <w:r w:rsidR="002F5883" w:rsidRPr="00B04EF5">
        <w:rPr>
          <w:rFonts w:ascii="Verdana" w:eastAsia="Times New Roman" w:hAnsi="Verdana" w:cs="Times New Roman"/>
          <w:sz w:val="20"/>
          <w:szCs w:val="20"/>
          <w:lang w:eastAsia="tr-TR"/>
        </w:rPr>
        <w:t>Üniversite</w:t>
      </w:r>
      <w:r w:rsidR="002B7D05">
        <w:rPr>
          <w:rFonts w:ascii="Verdana" w:eastAsia="Times New Roman" w:hAnsi="Verdana" w:cs="Times New Roman"/>
          <w:sz w:val="20"/>
          <w:szCs w:val="20"/>
          <w:lang w:eastAsia="tr-TR"/>
        </w:rPr>
        <w:t xml:space="preserve">si </w:t>
      </w:r>
      <w:r w:rsidR="002F5883" w:rsidRPr="00B04EF5">
        <w:rPr>
          <w:rFonts w:ascii="Verdana" w:eastAsia="Times New Roman" w:hAnsi="Verdana" w:cs="Times New Roman"/>
          <w:sz w:val="20"/>
          <w:szCs w:val="20"/>
          <w:lang w:eastAsia="tr-TR"/>
        </w:rPr>
        <w:t xml:space="preserve">ile </w:t>
      </w:r>
      <w:r w:rsidR="005B04D7">
        <w:rPr>
          <w:rFonts w:ascii="Verdana" w:eastAsia="Times New Roman" w:hAnsi="Verdana" w:cs="Times New Roman"/>
          <w:sz w:val="20"/>
          <w:szCs w:val="20"/>
          <w:lang w:eastAsia="tr-TR"/>
        </w:rPr>
        <w:t xml:space="preserve">fikir ürünü oluşturan </w:t>
      </w:r>
      <w:r w:rsidR="00F340DA">
        <w:rPr>
          <w:rFonts w:ascii="Verdana" w:eastAsia="Times New Roman" w:hAnsi="Verdana" w:cs="Times New Roman"/>
          <w:sz w:val="20"/>
          <w:szCs w:val="20"/>
          <w:lang w:eastAsia="tr-TR"/>
        </w:rPr>
        <w:t>öğretim üyeleri ve görevliler</w:t>
      </w:r>
      <w:r w:rsidR="002B7D05">
        <w:rPr>
          <w:rFonts w:ascii="Verdana" w:eastAsia="Times New Roman" w:hAnsi="Verdana" w:cs="Times New Roman"/>
          <w:sz w:val="20"/>
          <w:szCs w:val="20"/>
          <w:lang w:eastAsia="tr-TR"/>
        </w:rPr>
        <w:t>i,</w:t>
      </w:r>
      <w:r w:rsidR="00F340DA">
        <w:rPr>
          <w:rFonts w:ascii="Verdana" w:eastAsia="Times New Roman" w:hAnsi="Verdana" w:cs="Times New Roman"/>
          <w:sz w:val="20"/>
          <w:szCs w:val="20"/>
          <w:lang w:eastAsia="tr-TR"/>
        </w:rPr>
        <w:t xml:space="preserve"> öğrenciler</w:t>
      </w:r>
      <w:r w:rsidR="002B7D05">
        <w:rPr>
          <w:rFonts w:ascii="Verdana" w:eastAsia="Times New Roman" w:hAnsi="Verdana" w:cs="Times New Roman"/>
          <w:sz w:val="20"/>
          <w:szCs w:val="20"/>
          <w:lang w:eastAsia="tr-TR"/>
        </w:rPr>
        <w:t>i</w:t>
      </w:r>
      <w:r w:rsidR="002020E8">
        <w:rPr>
          <w:rFonts w:ascii="Verdana" w:eastAsia="Times New Roman" w:hAnsi="Verdana" w:cs="Times New Roman"/>
          <w:sz w:val="20"/>
          <w:szCs w:val="20"/>
          <w:lang w:eastAsia="tr-TR"/>
        </w:rPr>
        <w:t xml:space="preserve"> </w:t>
      </w:r>
      <w:r w:rsidR="002F5883" w:rsidRPr="00B04EF5">
        <w:rPr>
          <w:rFonts w:ascii="Verdana" w:eastAsia="Times New Roman" w:hAnsi="Verdana" w:cs="Times New Roman"/>
          <w:sz w:val="20"/>
          <w:szCs w:val="20"/>
          <w:lang w:eastAsia="tr-TR"/>
        </w:rPr>
        <w:t>arasında</w:t>
      </w:r>
      <w:r w:rsidR="00B50ECC">
        <w:rPr>
          <w:rFonts w:ascii="Verdana" w:eastAsia="Times New Roman" w:hAnsi="Verdana" w:cs="Times New Roman"/>
          <w:sz w:val="20"/>
          <w:szCs w:val="20"/>
          <w:lang w:eastAsia="tr-TR"/>
        </w:rPr>
        <w:t xml:space="preserve">ki Fikri </w:t>
      </w:r>
      <w:r w:rsidR="00F340DA">
        <w:rPr>
          <w:rFonts w:ascii="Verdana" w:eastAsia="Times New Roman" w:hAnsi="Verdana" w:cs="Times New Roman"/>
          <w:sz w:val="20"/>
          <w:szCs w:val="20"/>
          <w:lang w:eastAsia="tr-TR"/>
        </w:rPr>
        <w:t>Hakları</w:t>
      </w:r>
      <w:r w:rsidR="005B04D7">
        <w:rPr>
          <w:rFonts w:ascii="Verdana" w:eastAsia="Times New Roman" w:hAnsi="Verdana" w:cs="Times New Roman"/>
          <w:sz w:val="20"/>
          <w:szCs w:val="20"/>
          <w:lang w:eastAsia="tr-TR"/>
        </w:rPr>
        <w:t>n</w:t>
      </w:r>
      <w:r w:rsidR="005F7B47">
        <w:rPr>
          <w:rFonts w:ascii="Verdana" w:eastAsia="Times New Roman" w:hAnsi="Verdana" w:cs="Times New Roman"/>
          <w:sz w:val="20"/>
          <w:szCs w:val="20"/>
          <w:lang w:eastAsia="tr-TR"/>
        </w:rPr>
        <w:t xml:space="preserve"> </w:t>
      </w:r>
      <w:r w:rsidR="00F340DA">
        <w:rPr>
          <w:rFonts w:ascii="Verdana" w:eastAsia="Times New Roman" w:hAnsi="Verdana" w:cs="Times New Roman"/>
          <w:sz w:val="20"/>
          <w:szCs w:val="20"/>
          <w:lang w:eastAsia="tr-TR"/>
        </w:rPr>
        <w:t>belirlenmesi</w:t>
      </w:r>
      <w:r w:rsidR="00BD4EB2">
        <w:rPr>
          <w:rFonts w:ascii="Verdana" w:eastAsia="Times New Roman" w:hAnsi="Verdana" w:cs="Times New Roman"/>
          <w:sz w:val="20"/>
          <w:szCs w:val="20"/>
          <w:lang w:eastAsia="tr-TR"/>
        </w:rPr>
        <w:t>,</w:t>
      </w:r>
      <w:r w:rsidR="008647FB" w:rsidRPr="00B04EF5">
        <w:rPr>
          <w:rFonts w:ascii="Verdana" w:eastAsia="Times New Roman" w:hAnsi="Verdana" w:cs="Times New Roman"/>
          <w:sz w:val="20"/>
          <w:szCs w:val="20"/>
          <w:lang w:eastAsia="tr-TR"/>
        </w:rPr>
        <w:t xml:space="preserve"> </w:t>
      </w:r>
      <w:r w:rsidR="005B04D7">
        <w:rPr>
          <w:rFonts w:ascii="Verdana" w:eastAsia="Times New Roman" w:hAnsi="Verdana" w:cs="Times New Roman"/>
          <w:sz w:val="20"/>
          <w:szCs w:val="20"/>
          <w:lang w:eastAsia="tr-TR"/>
        </w:rPr>
        <w:t xml:space="preserve">fikir ürünlerinin </w:t>
      </w:r>
      <w:r w:rsidR="002F5883" w:rsidRPr="00B04EF5">
        <w:rPr>
          <w:rFonts w:ascii="Verdana" w:eastAsia="Times New Roman" w:hAnsi="Verdana" w:cs="Times New Roman"/>
          <w:sz w:val="20"/>
          <w:szCs w:val="20"/>
          <w:lang w:eastAsia="tr-TR"/>
        </w:rPr>
        <w:t>bildirimlerin</w:t>
      </w:r>
      <w:r w:rsidR="005F7B47">
        <w:rPr>
          <w:rFonts w:ascii="Verdana" w:eastAsia="Times New Roman" w:hAnsi="Verdana" w:cs="Times New Roman"/>
          <w:sz w:val="20"/>
          <w:szCs w:val="20"/>
          <w:lang w:eastAsia="tr-TR"/>
        </w:rPr>
        <w:t>in</w:t>
      </w:r>
      <w:r w:rsidR="002F5883" w:rsidRPr="00B04EF5">
        <w:rPr>
          <w:rFonts w:ascii="Verdana" w:eastAsia="Times New Roman" w:hAnsi="Verdana" w:cs="Times New Roman"/>
          <w:sz w:val="20"/>
          <w:szCs w:val="20"/>
          <w:lang w:eastAsia="tr-TR"/>
        </w:rPr>
        <w:t xml:space="preserve"> yapılması</w:t>
      </w:r>
      <w:r w:rsidR="00F340DA">
        <w:rPr>
          <w:rFonts w:ascii="Verdana" w:eastAsia="Times New Roman" w:hAnsi="Verdana" w:cs="Times New Roman"/>
          <w:sz w:val="20"/>
          <w:szCs w:val="20"/>
          <w:lang w:eastAsia="tr-TR"/>
        </w:rPr>
        <w:t xml:space="preserve">, </w:t>
      </w:r>
      <w:r w:rsidR="005B04D7">
        <w:rPr>
          <w:rFonts w:ascii="Verdana" w:eastAsia="Times New Roman" w:hAnsi="Verdana" w:cs="Times New Roman"/>
          <w:sz w:val="20"/>
          <w:szCs w:val="20"/>
          <w:lang w:eastAsia="tr-TR"/>
        </w:rPr>
        <w:t>korunması</w:t>
      </w:r>
      <w:r w:rsidR="00F340DA">
        <w:rPr>
          <w:rFonts w:ascii="Verdana" w:eastAsia="Times New Roman" w:hAnsi="Verdana" w:cs="Times New Roman"/>
          <w:sz w:val="20"/>
          <w:szCs w:val="20"/>
          <w:lang w:eastAsia="tr-TR"/>
        </w:rPr>
        <w:t xml:space="preserve">, lisanslanması ve ticarileştirilmesi </w:t>
      </w:r>
      <w:r w:rsidR="00036EF9" w:rsidRPr="00B04EF5">
        <w:rPr>
          <w:rFonts w:ascii="Verdana" w:eastAsia="Times New Roman" w:hAnsi="Verdana" w:cs="Times New Roman"/>
          <w:sz w:val="20"/>
          <w:szCs w:val="20"/>
          <w:lang w:eastAsia="tr-TR"/>
        </w:rPr>
        <w:t>konusunda</w:t>
      </w:r>
      <w:r w:rsidR="00F340DA">
        <w:rPr>
          <w:rFonts w:ascii="Verdana" w:eastAsia="Times New Roman" w:hAnsi="Verdana" w:cs="Times New Roman"/>
          <w:sz w:val="20"/>
          <w:szCs w:val="20"/>
          <w:lang w:eastAsia="tr-TR"/>
        </w:rPr>
        <w:t xml:space="preserve">ki </w:t>
      </w:r>
      <w:r w:rsidR="002F5883" w:rsidRPr="00B04EF5">
        <w:rPr>
          <w:rFonts w:ascii="Verdana" w:eastAsia="Times New Roman" w:hAnsi="Verdana" w:cs="Times New Roman"/>
          <w:sz w:val="20"/>
          <w:szCs w:val="20"/>
          <w:lang w:eastAsia="tr-TR"/>
        </w:rPr>
        <w:t>faaliyetler</w:t>
      </w:r>
      <w:r w:rsidR="00680C52" w:rsidRPr="00B04EF5">
        <w:rPr>
          <w:rFonts w:ascii="Verdana" w:eastAsia="Times New Roman" w:hAnsi="Verdana" w:cs="Times New Roman"/>
          <w:sz w:val="20"/>
          <w:szCs w:val="20"/>
          <w:lang w:eastAsia="tr-TR"/>
        </w:rPr>
        <w:t xml:space="preserve"> </w:t>
      </w:r>
      <w:r w:rsidR="002F5883" w:rsidRPr="00B04EF5">
        <w:rPr>
          <w:rFonts w:ascii="Verdana" w:eastAsia="Times New Roman" w:hAnsi="Verdana" w:cs="Times New Roman"/>
          <w:sz w:val="20"/>
          <w:szCs w:val="20"/>
          <w:lang w:eastAsia="tr-TR"/>
        </w:rPr>
        <w:t>i</w:t>
      </w:r>
      <w:r w:rsidR="00680C52" w:rsidRPr="00B04EF5">
        <w:rPr>
          <w:rFonts w:ascii="Verdana" w:eastAsia="Times New Roman" w:hAnsi="Verdana" w:cs="Times New Roman"/>
          <w:sz w:val="20"/>
          <w:szCs w:val="20"/>
          <w:lang w:eastAsia="tr-TR"/>
        </w:rPr>
        <w:t>le</w:t>
      </w:r>
      <w:r w:rsidR="002F5883" w:rsidRPr="00B04EF5">
        <w:rPr>
          <w:rFonts w:ascii="Verdana" w:eastAsia="Times New Roman" w:hAnsi="Verdana" w:cs="Times New Roman"/>
          <w:sz w:val="20"/>
          <w:szCs w:val="20"/>
          <w:lang w:eastAsia="tr-TR"/>
        </w:rPr>
        <w:t xml:space="preserve"> çalışma usul ve esaslarını düzenlemektir.</w:t>
      </w:r>
      <w:r w:rsidR="00872B5C" w:rsidRPr="00B04EF5">
        <w:rPr>
          <w:rFonts w:ascii="Verdana" w:eastAsia="Times New Roman" w:hAnsi="Verdana" w:cs="Times New Roman"/>
          <w:sz w:val="20"/>
          <w:szCs w:val="20"/>
          <w:lang w:eastAsia="tr-TR"/>
        </w:rPr>
        <w:t xml:space="preserve"> </w:t>
      </w:r>
    </w:p>
    <w:p w:rsidR="00183176" w:rsidRPr="00B04EF5" w:rsidRDefault="00183176" w:rsidP="003A41B8">
      <w:pPr>
        <w:shd w:val="clear" w:color="auto" w:fill="FFFFFF"/>
        <w:spacing w:after="0"/>
        <w:rPr>
          <w:rFonts w:ascii="Verdana" w:eastAsia="Times New Roman" w:hAnsi="Verdana" w:cs="Times New Roman"/>
          <w:sz w:val="20"/>
          <w:szCs w:val="20"/>
          <w:lang w:eastAsia="tr-TR"/>
        </w:rPr>
      </w:pPr>
    </w:p>
    <w:p w:rsidR="00857171" w:rsidRDefault="00857171" w:rsidP="003A41B8">
      <w:pPr>
        <w:spacing w:after="0"/>
        <w:rPr>
          <w:rFonts w:ascii="Verdana" w:eastAsia="Times New Roman" w:hAnsi="Verdana" w:cs="Times New Roman"/>
          <w:sz w:val="20"/>
          <w:szCs w:val="20"/>
          <w:lang w:eastAsia="tr-TR"/>
        </w:rPr>
      </w:pPr>
      <w:bookmarkStart w:id="3" w:name="_Toc379297824"/>
      <w:r w:rsidRPr="00921E89">
        <w:rPr>
          <w:rStyle w:val="Heading2Char"/>
        </w:rPr>
        <w:t>Madde 2</w:t>
      </w:r>
      <w:r w:rsidR="00036EF9" w:rsidRPr="00921E89">
        <w:rPr>
          <w:rStyle w:val="Heading2Char"/>
        </w:rPr>
        <w:t xml:space="preserve"> </w:t>
      </w:r>
      <w:r w:rsidRPr="00921E89">
        <w:rPr>
          <w:rStyle w:val="Heading2Char"/>
        </w:rPr>
        <w:t>–</w:t>
      </w:r>
      <w:r w:rsidR="00036EF9" w:rsidRPr="00921E89">
        <w:rPr>
          <w:rStyle w:val="Heading2Char"/>
        </w:rPr>
        <w:t xml:space="preserve"> </w:t>
      </w:r>
      <w:r w:rsidRPr="00921E89">
        <w:rPr>
          <w:rStyle w:val="Heading2Char"/>
        </w:rPr>
        <w:t>Kapsam:</w:t>
      </w:r>
      <w:bookmarkEnd w:id="3"/>
      <w:r>
        <w:rPr>
          <w:rStyle w:val="Heading3Char"/>
        </w:rPr>
        <w:t xml:space="preserve"> </w:t>
      </w:r>
      <w:r w:rsidR="000A4D19">
        <w:rPr>
          <w:rStyle w:val="Heading3Char"/>
        </w:rPr>
        <w:t xml:space="preserve"> </w:t>
      </w:r>
      <w:r w:rsidRPr="00B04EF5">
        <w:rPr>
          <w:rFonts w:ascii="Verdana" w:eastAsia="Times New Roman" w:hAnsi="Verdana" w:cs="Times New Roman"/>
          <w:sz w:val="20"/>
          <w:szCs w:val="20"/>
          <w:lang w:eastAsia="tr-TR"/>
        </w:rPr>
        <w:t>Bu Yönerge, Çankaya Üniversitesi</w:t>
      </w:r>
      <w:r w:rsidR="00E445CE">
        <w:rPr>
          <w:rFonts w:ascii="Verdana" w:eastAsia="Times New Roman" w:hAnsi="Verdana" w:cs="Times New Roman"/>
          <w:sz w:val="20"/>
          <w:szCs w:val="20"/>
          <w:lang w:eastAsia="tr-TR"/>
        </w:rPr>
        <w:t>’nde yapılan</w:t>
      </w:r>
      <w:r w:rsidR="004279B9" w:rsidRPr="00B04EF5">
        <w:rPr>
          <w:rFonts w:ascii="Verdana" w:eastAsia="Times New Roman" w:hAnsi="Verdana" w:cs="Times New Roman"/>
          <w:sz w:val="20"/>
          <w:szCs w:val="20"/>
          <w:lang w:eastAsia="tr-TR"/>
        </w:rPr>
        <w:t xml:space="preserve"> fik</w:t>
      </w:r>
      <w:r w:rsidR="00B50ECC">
        <w:rPr>
          <w:rFonts w:ascii="Verdana" w:eastAsia="Times New Roman" w:hAnsi="Verdana" w:cs="Times New Roman"/>
          <w:sz w:val="20"/>
          <w:szCs w:val="20"/>
          <w:lang w:eastAsia="tr-TR"/>
        </w:rPr>
        <w:t xml:space="preserve">ir </w:t>
      </w:r>
      <w:r w:rsidR="005B04D7">
        <w:rPr>
          <w:rFonts w:ascii="Verdana" w:eastAsia="Times New Roman" w:hAnsi="Verdana" w:cs="Times New Roman"/>
          <w:sz w:val="20"/>
          <w:szCs w:val="20"/>
          <w:lang w:eastAsia="tr-TR"/>
        </w:rPr>
        <w:t xml:space="preserve">ürünlerinin </w:t>
      </w:r>
      <w:r w:rsidR="004279B9" w:rsidRPr="00B04EF5">
        <w:rPr>
          <w:rFonts w:ascii="Verdana" w:eastAsia="Times New Roman" w:hAnsi="Verdana" w:cs="Times New Roman"/>
          <w:sz w:val="20"/>
          <w:szCs w:val="20"/>
          <w:lang w:eastAsia="tr-TR"/>
        </w:rPr>
        <w:t>korunması</w:t>
      </w:r>
      <w:r w:rsidR="002020E8">
        <w:rPr>
          <w:rFonts w:ascii="Verdana" w:eastAsia="Times New Roman" w:hAnsi="Verdana" w:cs="Times New Roman"/>
          <w:sz w:val="20"/>
          <w:szCs w:val="20"/>
          <w:lang w:eastAsia="tr-TR"/>
        </w:rPr>
        <w:t xml:space="preserve"> ve</w:t>
      </w:r>
      <w:r w:rsidR="004279B9" w:rsidRPr="00B04EF5">
        <w:rPr>
          <w:rFonts w:ascii="Verdana" w:eastAsia="Times New Roman" w:hAnsi="Verdana" w:cs="Times New Roman"/>
          <w:sz w:val="20"/>
          <w:szCs w:val="20"/>
          <w:lang w:eastAsia="tr-TR"/>
        </w:rPr>
        <w:t xml:space="preserve"> </w:t>
      </w:r>
      <w:r w:rsidR="005B04D7">
        <w:rPr>
          <w:rFonts w:ascii="Verdana" w:eastAsia="Times New Roman" w:hAnsi="Verdana" w:cs="Times New Roman"/>
          <w:sz w:val="20"/>
          <w:szCs w:val="20"/>
          <w:lang w:eastAsia="tr-TR"/>
        </w:rPr>
        <w:t xml:space="preserve">bu korumaya ilişkin </w:t>
      </w:r>
      <w:r w:rsidR="004279B9" w:rsidRPr="00B04EF5">
        <w:rPr>
          <w:rFonts w:ascii="Verdana" w:eastAsia="Times New Roman" w:hAnsi="Verdana" w:cs="Times New Roman"/>
          <w:sz w:val="20"/>
          <w:szCs w:val="20"/>
          <w:lang w:eastAsia="tr-TR"/>
        </w:rPr>
        <w:t xml:space="preserve">çalışma şekline ilişkin </w:t>
      </w:r>
      <w:r w:rsidR="00F340DA">
        <w:rPr>
          <w:rFonts w:ascii="Verdana" w:eastAsia="Times New Roman" w:hAnsi="Verdana" w:cs="Times New Roman"/>
          <w:sz w:val="20"/>
          <w:szCs w:val="20"/>
          <w:lang w:eastAsia="tr-TR"/>
        </w:rPr>
        <w:t>kurallar</w:t>
      </w:r>
      <w:r w:rsidR="00F340DA" w:rsidRPr="00B04EF5">
        <w:rPr>
          <w:rFonts w:ascii="Verdana" w:eastAsia="Times New Roman" w:hAnsi="Verdana" w:cs="Times New Roman"/>
          <w:sz w:val="20"/>
          <w:szCs w:val="20"/>
          <w:lang w:eastAsia="tr-TR"/>
        </w:rPr>
        <w:t xml:space="preserve"> </w:t>
      </w:r>
      <w:r w:rsidR="004279B9" w:rsidRPr="00B04EF5">
        <w:rPr>
          <w:rFonts w:ascii="Verdana" w:eastAsia="Times New Roman" w:hAnsi="Verdana" w:cs="Times New Roman"/>
          <w:sz w:val="20"/>
          <w:szCs w:val="20"/>
          <w:lang w:eastAsia="tr-TR"/>
        </w:rPr>
        <w:t>ile; Üniversite’de</w:t>
      </w:r>
      <w:r w:rsidR="00872B5C" w:rsidRPr="00B04EF5">
        <w:rPr>
          <w:rFonts w:ascii="Verdana" w:eastAsia="Times New Roman" w:hAnsi="Verdana" w:cs="Times New Roman"/>
          <w:sz w:val="20"/>
          <w:szCs w:val="20"/>
          <w:lang w:eastAsia="tr-TR"/>
        </w:rPr>
        <w:t>n</w:t>
      </w:r>
      <w:r w:rsidR="004279B9" w:rsidRPr="00B04EF5">
        <w:rPr>
          <w:rFonts w:ascii="Verdana" w:eastAsia="Times New Roman" w:hAnsi="Verdana" w:cs="Times New Roman"/>
          <w:sz w:val="20"/>
          <w:szCs w:val="20"/>
          <w:lang w:eastAsia="tr-TR"/>
        </w:rPr>
        <w:t xml:space="preserve"> </w:t>
      </w:r>
      <w:r w:rsidR="005B04D7">
        <w:rPr>
          <w:rFonts w:ascii="Verdana" w:eastAsia="Times New Roman" w:hAnsi="Verdana" w:cs="Times New Roman"/>
          <w:sz w:val="20"/>
          <w:szCs w:val="20"/>
          <w:lang w:eastAsia="tr-TR"/>
        </w:rPr>
        <w:t xml:space="preserve">hak bedellerinin </w:t>
      </w:r>
      <w:r w:rsidR="00872B5C" w:rsidRPr="00B04EF5">
        <w:rPr>
          <w:rFonts w:ascii="Verdana" w:eastAsia="Times New Roman" w:hAnsi="Verdana" w:cs="Times New Roman"/>
          <w:sz w:val="20"/>
          <w:szCs w:val="20"/>
          <w:lang w:eastAsia="tr-TR"/>
        </w:rPr>
        <w:t xml:space="preserve">tamamını veya bir kısmını veya herhangi bir </w:t>
      </w:r>
      <w:r w:rsidR="005B04D7">
        <w:rPr>
          <w:rFonts w:ascii="Verdana" w:eastAsia="Times New Roman" w:hAnsi="Verdana" w:cs="Times New Roman"/>
          <w:sz w:val="20"/>
          <w:szCs w:val="20"/>
          <w:lang w:eastAsia="tr-TR"/>
        </w:rPr>
        <w:t>bedel</w:t>
      </w:r>
      <w:r w:rsidR="005F7B47">
        <w:rPr>
          <w:rFonts w:ascii="Verdana" w:eastAsia="Times New Roman" w:hAnsi="Verdana" w:cs="Times New Roman"/>
          <w:sz w:val="20"/>
          <w:szCs w:val="20"/>
          <w:lang w:eastAsia="tr-TR"/>
        </w:rPr>
        <w:t xml:space="preserve"> </w:t>
      </w:r>
      <w:r w:rsidR="00872B5C" w:rsidRPr="00B04EF5">
        <w:rPr>
          <w:rFonts w:ascii="Verdana" w:eastAsia="Times New Roman" w:hAnsi="Verdana" w:cs="Times New Roman"/>
          <w:sz w:val="20"/>
          <w:szCs w:val="20"/>
          <w:lang w:eastAsia="tr-TR"/>
        </w:rPr>
        <w:t xml:space="preserve">alıp almadıklarına bakılmaksızın </w:t>
      </w:r>
      <w:r w:rsidR="004279B9" w:rsidRPr="00B04EF5">
        <w:rPr>
          <w:rFonts w:ascii="Verdana" w:eastAsia="Times New Roman" w:hAnsi="Verdana" w:cs="Times New Roman"/>
          <w:sz w:val="20"/>
          <w:szCs w:val="20"/>
          <w:lang w:eastAsia="tr-TR"/>
        </w:rPr>
        <w:t>tam zamanlı veya yarı zamanlı çalışan öğretim üyelerini, misafir öğretim üyelerini, tam zamanlı ve yarı zamanlı görevliler ve çalışanlar</w:t>
      </w:r>
      <w:r w:rsidR="00BD4EB2">
        <w:rPr>
          <w:rFonts w:ascii="Verdana" w:eastAsia="Times New Roman" w:hAnsi="Verdana" w:cs="Times New Roman"/>
          <w:sz w:val="20"/>
          <w:szCs w:val="20"/>
          <w:lang w:eastAsia="tr-TR"/>
        </w:rPr>
        <w:t>ı</w:t>
      </w:r>
      <w:r w:rsidR="004279B9" w:rsidRPr="00B04EF5">
        <w:rPr>
          <w:rFonts w:ascii="Verdana" w:eastAsia="Times New Roman" w:hAnsi="Verdana" w:cs="Times New Roman"/>
          <w:sz w:val="20"/>
          <w:szCs w:val="20"/>
          <w:lang w:eastAsia="tr-TR"/>
        </w:rPr>
        <w:t>, tam ve yarı zamanlı öğrenciler</w:t>
      </w:r>
      <w:r w:rsidR="00BD4EB2">
        <w:rPr>
          <w:rFonts w:ascii="Verdana" w:eastAsia="Times New Roman" w:hAnsi="Verdana" w:cs="Times New Roman"/>
          <w:sz w:val="20"/>
          <w:szCs w:val="20"/>
          <w:lang w:eastAsia="tr-TR"/>
        </w:rPr>
        <w:t>i</w:t>
      </w:r>
      <w:r w:rsidR="004279B9" w:rsidRPr="00B04EF5">
        <w:rPr>
          <w:rFonts w:ascii="Verdana" w:eastAsia="Times New Roman" w:hAnsi="Verdana" w:cs="Times New Roman"/>
          <w:sz w:val="20"/>
          <w:szCs w:val="20"/>
          <w:lang w:eastAsia="tr-TR"/>
        </w:rPr>
        <w:t xml:space="preserve"> (lisans ve </w:t>
      </w:r>
      <w:r w:rsidR="00BD4EB2">
        <w:rPr>
          <w:rFonts w:ascii="Verdana" w:eastAsia="Times New Roman" w:hAnsi="Verdana" w:cs="Times New Roman"/>
          <w:sz w:val="20"/>
          <w:szCs w:val="20"/>
          <w:lang w:eastAsia="tr-TR"/>
        </w:rPr>
        <w:t>lisansüstü</w:t>
      </w:r>
      <w:r w:rsidR="004279B9" w:rsidRPr="00B04EF5">
        <w:rPr>
          <w:rFonts w:ascii="Verdana" w:eastAsia="Times New Roman" w:hAnsi="Verdana" w:cs="Times New Roman"/>
          <w:sz w:val="20"/>
          <w:szCs w:val="20"/>
          <w:lang w:eastAsia="tr-TR"/>
        </w:rPr>
        <w:t xml:space="preserve">) ve araştırmacılar (doktora öncesi ve sonrası) dahil olmak üzere Üniversite’deki tüm </w:t>
      </w:r>
      <w:r w:rsidR="005B04D7">
        <w:rPr>
          <w:rFonts w:ascii="Verdana" w:eastAsia="Times New Roman" w:hAnsi="Verdana" w:cs="Times New Roman"/>
          <w:sz w:val="20"/>
          <w:szCs w:val="20"/>
          <w:lang w:eastAsia="tr-TR"/>
        </w:rPr>
        <w:t>kişileri</w:t>
      </w:r>
      <w:r w:rsidR="004279B9" w:rsidRPr="00B04EF5">
        <w:rPr>
          <w:rFonts w:ascii="Verdana" w:eastAsia="Times New Roman" w:hAnsi="Verdana" w:cs="Times New Roman"/>
          <w:sz w:val="20"/>
          <w:szCs w:val="20"/>
          <w:lang w:eastAsia="tr-TR"/>
        </w:rPr>
        <w:t xml:space="preserve"> kapsar.</w:t>
      </w:r>
      <w:r w:rsidRPr="00B04EF5">
        <w:rPr>
          <w:rFonts w:ascii="Verdana" w:eastAsia="Times New Roman" w:hAnsi="Verdana" w:cs="Times New Roman"/>
          <w:sz w:val="20"/>
          <w:szCs w:val="20"/>
          <w:lang w:eastAsia="tr-TR"/>
        </w:rPr>
        <w:t xml:space="preserve"> </w:t>
      </w:r>
    </w:p>
    <w:p w:rsidR="00183176" w:rsidRPr="00B04EF5" w:rsidRDefault="00183176" w:rsidP="003A41B8">
      <w:pPr>
        <w:spacing w:after="0"/>
        <w:rPr>
          <w:rFonts w:ascii="Verdana" w:eastAsia="Times New Roman" w:hAnsi="Verdana" w:cs="Times New Roman"/>
          <w:sz w:val="20"/>
          <w:szCs w:val="20"/>
          <w:lang w:eastAsia="tr-TR"/>
        </w:rPr>
      </w:pPr>
    </w:p>
    <w:p w:rsidR="002F5883" w:rsidRDefault="00857171" w:rsidP="00C80F1E">
      <w:pPr>
        <w:pStyle w:val="NormalWeb"/>
        <w:spacing w:before="0" w:beforeAutospacing="0" w:after="0" w:afterAutospacing="0" w:line="276" w:lineRule="auto"/>
        <w:rPr>
          <w:rFonts w:asciiTheme="minorHAnsi" w:eastAsiaTheme="minorHAnsi" w:hAnsiTheme="minorHAnsi" w:cstheme="minorBidi"/>
          <w:color w:val="000000"/>
          <w:spacing w:val="6"/>
          <w:lang w:val="tr-TR"/>
        </w:rPr>
      </w:pPr>
      <w:bookmarkStart w:id="4" w:name="_Toc379297825"/>
      <w:r w:rsidRPr="007819C5">
        <w:rPr>
          <w:rStyle w:val="Heading2Char"/>
          <w:lang w:val="tr-TR" w:eastAsia="ja-JP"/>
        </w:rPr>
        <w:t>Madde 3 – Dayanak:</w:t>
      </w:r>
      <w:bookmarkEnd w:id="4"/>
      <w:r w:rsidR="00F33BD7" w:rsidRPr="007819C5">
        <w:rPr>
          <w:rStyle w:val="Heading2Char"/>
          <w:lang w:val="tr-TR" w:eastAsia="ja-JP"/>
        </w:rPr>
        <w:t xml:space="preserve"> </w:t>
      </w:r>
      <w:r w:rsidR="002F5883" w:rsidRPr="00B04EF5">
        <w:rPr>
          <w:rFonts w:ascii="Verdana" w:hAnsi="Verdana"/>
          <w:sz w:val="20"/>
          <w:szCs w:val="20"/>
          <w:lang w:val="tr-TR" w:eastAsia="tr-TR"/>
        </w:rPr>
        <w:t xml:space="preserve">Bu Yönerge, </w:t>
      </w:r>
      <w:r w:rsidR="002B7D05" w:rsidRPr="00B04EF5">
        <w:rPr>
          <w:rFonts w:ascii="Verdana" w:hAnsi="Verdana"/>
          <w:sz w:val="20"/>
          <w:szCs w:val="20"/>
          <w:lang w:val="tr-TR" w:eastAsia="tr-TR"/>
        </w:rPr>
        <w:t>2</w:t>
      </w:r>
      <w:r w:rsidR="002B7D05">
        <w:rPr>
          <w:rFonts w:ascii="Verdana" w:hAnsi="Verdana"/>
          <w:sz w:val="20"/>
          <w:szCs w:val="20"/>
          <w:lang w:val="tr-TR" w:eastAsia="tr-TR"/>
        </w:rPr>
        <w:t>1</w:t>
      </w:r>
      <w:r w:rsidR="002F5883" w:rsidRPr="00B04EF5">
        <w:rPr>
          <w:rFonts w:ascii="Verdana" w:hAnsi="Verdana"/>
          <w:sz w:val="20"/>
          <w:szCs w:val="20"/>
          <w:lang w:val="tr-TR" w:eastAsia="tr-TR"/>
        </w:rPr>
        <w:t xml:space="preserve">.08.2013 </w:t>
      </w:r>
      <w:r w:rsidR="002F5883" w:rsidRPr="00811DF3">
        <w:rPr>
          <w:rFonts w:ascii="Verdana" w:hAnsi="Verdana"/>
          <w:sz w:val="20"/>
          <w:szCs w:val="20"/>
          <w:lang w:val="tr-TR" w:eastAsia="tr-TR"/>
        </w:rPr>
        <w:t xml:space="preserve">tarih ve </w:t>
      </w:r>
      <w:r w:rsidR="002B7D05" w:rsidRPr="00811DF3">
        <w:rPr>
          <w:rFonts w:ascii="Verdana" w:hAnsi="Verdana"/>
          <w:sz w:val="20"/>
          <w:szCs w:val="20"/>
          <w:lang w:val="tr-TR" w:eastAsia="tr-TR"/>
        </w:rPr>
        <w:t xml:space="preserve">28742 </w:t>
      </w:r>
      <w:r w:rsidR="002F5883" w:rsidRPr="00811DF3">
        <w:rPr>
          <w:rFonts w:ascii="Verdana" w:hAnsi="Verdana"/>
          <w:sz w:val="20"/>
          <w:szCs w:val="20"/>
          <w:lang w:val="tr-TR" w:eastAsia="tr-TR"/>
        </w:rPr>
        <w:t>sayılı</w:t>
      </w:r>
      <w:r w:rsidR="002F5883" w:rsidRPr="00B04EF5">
        <w:rPr>
          <w:rFonts w:ascii="Verdana" w:hAnsi="Verdana"/>
          <w:sz w:val="20"/>
          <w:szCs w:val="20"/>
          <w:lang w:val="tr-TR" w:eastAsia="tr-TR"/>
        </w:rPr>
        <w:t xml:space="preserve"> </w:t>
      </w:r>
      <w:r w:rsidR="00B50ECC">
        <w:rPr>
          <w:rFonts w:ascii="Verdana" w:hAnsi="Verdana"/>
          <w:sz w:val="20"/>
          <w:szCs w:val="20"/>
          <w:lang w:val="tr-TR" w:eastAsia="tr-TR"/>
        </w:rPr>
        <w:t xml:space="preserve">Resmi Gazete’de </w:t>
      </w:r>
      <w:r w:rsidR="002B7D05">
        <w:rPr>
          <w:rFonts w:ascii="Verdana" w:hAnsi="Verdana"/>
          <w:sz w:val="20"/>
          <w:szCs w:val="20"/>
          <w:lang w:val="tr-TR" w:eastAsia="tr-TR"/>
        </w:rPr>
        <w:t xml:space="preserve">yayınlanan </w:t>
      </w:r>
      <w:r w:rsidR="002F5883" w:rsidRPr="00B04EF5">
        <w:rPr>
          <w:rFonts w:ascii="Verdana" w:hAnsi="Verdana"/>
          <w:sz w:val="20"/>
          <w:szCs w:val="20"/>
          <w:lang w:val="tr-TR" w:eastAsia="tr-TR"/>
        </w:rPr>
        <w:t>“ÇANKAYA ÜNİVERSİTESİ TEKNOLOJİ TRANSFER OFİSİ UYGULAMA VE ARAŞTIRMA MERKEZİ YÖNETMELİĞİ”ne</w:t>
      </w:r>
      <w:r w:rsidR="004279B9" w:rsidRPr="00B04EF5">
        <w:rPr>
          <w:rFonts w:ascii="Verdana" w:hAnsi="Verdana"/>
          <w:sz w:val="20"/>
          <w:szCs w:val="20"/>
          <w:lang w:val="tr-TR" w:eastAsia="tr-TR"/>
        </w:rPr>
        <w:t xml:space="preserve">, </w:t>
      </w:r>
      <w:r w:rsidR="002B7D05">
        <w:rPr>
          <w:rFonts w:ascii="Verdana" w:hAnsi="Verdana"/>
          <w:sz w:val="20"/>
          <w:szCs w:val="20"/>
          <w:lang w:val="tr-TR" w:eastAsia="tr-TR"/>
        </w:rPr>
        <w:t xml:space="preserve">“Çankaya Üniversitesi Politika ve Strateji Belgesi”ne, </w:t>
      </w:r>
      <w:r w:rsidR="004279B9" w:rsidRPr="00B04EF5">
        <w:rPr>
          <w:rFonts w:ascii="Verdana" w:hAnsi="Verdana"/>
          <w:sz w:val="20"/>
          <w:szCs w:val="20"/>
          <w:lang w:val="tr-TR" w:eastAsia="tr-TR"/>
        </w:rPr>
        <w:t>2547 sayılı Yüksek Öğre</w:t>
      </w:r>
      <w:r w:rsidR="00BD4EB2">
        <w:rPr>
          <w:rFonts w:ascii="Verdana" w:hAnsi="Verdana"/>
          <w:sz w:val="20"/>
          <w:szCs w:val="20"/>
          <w:lang w:val="tr-TR" w:eastAsia="tr-TR"/>
        </w:rPr>
        <w:t>t</w:t>
      </w:r>
      <w:r w:rsidR="004279B9" w:rsidRPr="00B04EF5">
        <w:rPr>
          <w:rFonts w:ascii="Verdana" w:hAnsi="Verdana"/>
          <w:sz w:val="20"/>
          <w:szCs w:val="20"/>
          <w:lang w:val="tr-TR" w:eastAsia="tr-TR"/>
        </w:rPr>
        <w:t>im Kanunu</w:t>
      </w:r>
      <w:r w:rsidR="006A0DE0" w:rsidRPr="00B04EF5">
        <w:rPr>
          <w:rFonts w:ascii="Verdana" w:hAnsi="Verdana"/>
          <w:sz w:val="20"/>
          <w:szCs w:val="20"/>
          <w:lang w:val="tr-TR" w:eastAsia="tr-TR"/>
        </w:rPr>
        <w:t>, 2809 sayılı Yükseköğretim Kurumları Teşkilat Kanunu</w:t>
      </w:r>
      <w:r w:rsidR="00B631EE">
        <w:rPr>
          <w:rFonts w:ascii="Verdana" w:hAnsi="Verdana"/>
          <w:sz w:val="20"/>
          <w:szCs w:val="20"/>
          <w:lang w:val="tr-TR" w:eastAsia="tr-TR"/>
        </w:rPr>
        <w:t>, 551 sayılı Patent Haklarının Korunması Hakkında Kanun Hükmünde Kararname</w:t>
      </w:r>
      <w:r w:rsidR="005B04D7">
        <w:rPr>
          <w:rFonts w:ascii="Verdana" w:hAnsi="Verdana"/>
          <w:sz w:val="20"/>
          <w:szCs w:val="20"/>
          <w:lang w:val="tr-TR" w:eastAsia="tr-TR"/>
        </w:rPr>
        <w:t>, 554 sayılı Endüstriyel Tasarımların Korunması Hakkında Kanun Hükmünde Kararname, 556 sayılı Markal</w:t>
      </w:r>
      <w:r w:rsidR="00CA764F">
        <w:rPr>
          <w:rFonts w:ascii="Verdana" w:hAnsi="Verdana"/>
          <w:sz w:val="20"/>
          <w:szCs w:val="20"/>
          <w:lang w:val="tr-TR" w:eastAsia="tr-TR"/>
        </w:rPr>
        <w:t>a</w:t>
      </w:r>
      <w:r w:rsidR="005B04D7">
        <w:rPr>
          <w:rFonts w:ascii="Verdana" w:hAnsi="Verdana"/>
          <w:sz w:val="20"/>
          <w:szCs w:val="20"/>
          <w:lang w:val="tr-TR" w:eastAsia="tr-TR"/>
        </w:rPr>
        <w:t>rın Korunması Hakkında Kanun Hükmünde Kararname,</w:t>
      </w:r>
      <w:r w:rsidR="005F7B47">
        <w:rPr>
          <w:rFonts w:ascii="Verdana" w:hAnsi="Verdana"/>
          <w:sz w:val="20"/>
          <w:szCs w:val="20"/>
          <w:lang w:val="tr-TR" w:eastAsia="tr-TR"/>
        </w:rPr>
        <w:t xml:space="preserve"> </w:t>
      </w:r>
      <w:r w:rsidR="006A0DE0" w:rsidRPr="00B04EF5">
        <w:rPr>
          <w:rFonts w:ascii="Verdana" w:hAnsi="Verdana"/>
          <w:sz w:val="20"/>
          <w:szCs w:val="20"/>
          <w:lang w:val="tr-TR" w:eastAsia="tr-TR"/>
        </w:rPr>
        <w:t xml:space="preserve">5846 sayılı </w:t>
      </w:r>
      <w:r w:rsidR="004279B9" w:rsidRPr="00B04EF5">
        <w:rPr>
          <w:rFonts w:ascii="Verdana" w:hAnsi="Verdana"/>
          <w:sz w:val="20"/>
          <w:szCs w:val="20"/>
          <w:lang w:val="tr-TR" w:eastAsia="tr-TR"/>
        </w:rPr>
        <w:t xml:space="preserve">Fikir ve Sanat Eserleri </w:t>
      </w:r>
      <w:r w:rsidR="006A0DE0" w:rsidRPr="00B04EF5">
        <w:rPr>
          <w:rFonts w:ascii="Verdana" w:hAnsi="Verdana"/>
          <w:sz w:val="20"/>
          <w:szCs w:val="20"/>
          <w:lang w:val="tr-TR" w:eastAsia="tr-TR"/>
        </w:rPr>
        <w:t>Kanunu</w:t>
      </w:r>
      <w:r w:rsidR="005B04D7">
        <w:rPr>
          <w:rFonts w:ascii="Verdana" w:hAnsi="Verdana"/>
          <w:sz w:val="20"/>
          <w:szCs w:val="20"/>
          <w:lang w:val="tr-TR" w:eastAsia="tr-TR"/>
        </w:rPr>
        <w:t xml:space="preserve"> ve diğer ulusal yasal düzenlemeler,</w:t>
      </w:r>
      <w:r w:rsidR="005F7B47">
        <w:rPr>
          <w:rFonts w:ascii="Verdana" w:hAnsi="Verdana"/>
          <w:sz w:val="20"/>
          <w:szCs w:val="20"/>
          <w:lang w:val="tr-TR" w:eastAsia="tr-TR"/>
        </w:rPr>
        <w:t xml:space="preserve"> </w:t>
      </w:r>
      <w:r w:rsidR="005B04D7">
        <w:rPr>
          <w:rFonts w:ascii="Verdana" w:hAnsi="Verdana"/>
          <w:sz w:val="20"/>
          <w:szCs w:val="20"/>
          <w:lang w:val="tr-TR" w:eastAsia="tr-TR"/>
        </w:rPr>
        <w:t>bölgesel ve uluslararası</w:t>
      </w:r>
      <w:r w:rsidR="00490567" w:rsidRPr="00B04EF5">
        <w:rPr>
          <w:rFonts w:ascii="Verdana" w:hAnsi="Verdana"/>
          <w:sz w:val="20"/>
          <w:szCs w:val="20"/>
          <w:lang w:val="tr-TR" w:eastAsia="tr-TR"/>
        </w:rPr>
        <w:t xml:space="preserve"> </w:t>
      </w:r>
      <w:r w:rsidR="00B50ECC">
        <w:rPr>
          <w:rFonts w:ascii="Verdana" w:hAnsi="Verdana"/>
          <w:sz w:val="20"/>
          <w:szCs w:val="20"/>
          <w:lang w:val="tr-TR" w:eastAsia="tr-TR"/>
        </w:rPr>
        <w:t>antlaşmalar</w:t>
      </w:r>
      <w:r w:rsidR="00B50ECC" w:rsidRPr="00B04EF5">
        <w:rPr>
          <w:rFonts w:ascii="Verdana" w:hAnsi="Verdana"/>
          <w:sz w:val="20"/>
          <w:szCs w:val="20"/>
          <w:lang w:val="tr-TR" w:eastAsia="tr-TR"/>
        </w:rPr>
        <w:t>a</w:t>
      </w:r>
      <w:r w:rsidR="006A0DE0" w:rsidRPr="00B04EF5">
        <w:rPr>
          <w:rFonts w:ascii="Verdana" w:hAnsi="Verdana"/>
          <w:sz w:val="20"/>
          <w:szCs w:val="20"/>
          <w:lang w:val="tr-TR" w:eastAsia="tr-TR"/>
        </w:rPr>
        <w:t xml:space="preserve"> </w:t>
      </w:r>
      <w:r w:rsidR="002F5883" w:rsidRPr="00B04EF5">
        <w:rPr>
          <w:rFonts w:ascii="Verdana" w:hAnsi="Verdana"/>
          <w:sz w:val="20"/>
          <w:szCs w:val="20"/>
          <w:lang w:val="tr-TR" w:eastAsia="tr-TR"/>
        </w:rPr>
        <w:t>dayanılarak hazırlanmıştır.</w:t>
      </w:r>
      <w:r w:rsidR="002F5883" w:rsidRPr="002F5883">
        <w:rPr>
          <w:rFonts w:asciiTheme="minorHAnsi" w:eastAsiaTheme="minorHAnsi" w:hAnsiTheme="minorHAnsi" w:cstheme="minorBidi"/>
          <w:color w:val="000000"/>
          <w:spacing w:val="6"/>
          <w:lang w:val="tr-TR"/>
        </w:rPr>
        <w:t xml:space="preserve"> </w:t>
      </w:r>
    </w:p>
    <w:p w:rsidR="00183176" w:rsidRPr="002F5883" w:rsidRDefault="00183176" w:rsidP="00C80F1E">
      <w:pPr>
        <w:pStyle w:val="NormalWeb"/>
        <w:spacing w:before="0" w:beforeAutospacing="0" w:after="0" w:afterAutospacing="0" w:line="276" w:lineRule="auto"/>
        <w:rPr>
          <w:rFonts w:asciiTheme="minorHAnsi" w:eastAsiaTheme="minorHAnsi" w:hAnsiTheme="minorHAnsi" w:cstheme="minorBidi"/>
          <w:color w:val="000000"/>
          <w:spacing w:val="6"/>
          <w:lang w:val="tr-TR"/>
        </w:rPr>
      </w:pPr>
    </w:p>
    <w:p w:rsidR="00183176" w:rsidRPr="00064FCF" w:rsidRDefault="00857171" w:rsidP="00064FCF">
      <w:pPr>
        <w:pStyle w:val="Heading2"/>
        <w:spacing w:before="0" w:line="276" w:lineRule="auto"/>
        <w:rPr>
          <w:b w:val="0"/>
          <w:bCs w:val="0"/>
          <w:lang w:val="en-US" w:eastAsia="ja-JP"/>
        </w:rPr>
      </w:pPr>
      <w:bookmarkStart w:id="5" w:name="_Toc379297826"/>
      <w:proofErr w:type="spellStart"/>
      <w:r w:rsidRPr="00857171">
        <w:rPr>
          <w:rStyle w:val="Heading2Char"/>
          <w:b/>
          <w:bCs/>
          <w:lang w:val="en-US" w:eastAsia="ja-JP"/>
        </w:rPr>
        <w:t>Madde</w:t>
      </w:r>
      <w:proofErr w:type="spellEnd"/>
      <w:r w:rsidRPr="00857171">
        <w:rPr>
          <w:rStyle w:val="Heading2Char"/>
          <w:b/>
          <w:bCs/>
          <w:lang w:val="en-US" w:eastAsia="ja-JP"/>
        </w:rPr>
        <w:t xml:space="preserve"> 4 – </w:t>
      </w:r>
      <w:proofErr w:type="spellStart"/>
      <w:r w:rsidRPr="00857171">
        <w:rPr>
          <w:rStyle w:val="Heading2Char"/>
          <w:b/>
          <w:bCs/>
          <w:lang w:val="en-US" w:eastAsia="ja-JP"/>
        </w:rPr>
        <w:t>Tanımlar</w:t>
      </w:r>
      <w:proofErr w:type="spellEnd"/>
      <w:r w:rsidRPr="00857171">
        <w:rPr>
          <w:rStyle w:val="Heading2Char"/>
          <w:lang w:val="en-US" w:eastAsia="ja-JP"/>
        </w:rPr>
        <w:t>:</w:t>
      </w:r>
      <w:bookmarkEnd w:id="5"/>
    </w:p>
    <w:p w:rsidR="00183176" w:rsidRPr="00A261BE" w:rsidRDefault="00857171" w:rsidP="00613957">
      <w:pPr>
        <w:spacing w:after="0"/>
        <w:rPr>
          <w:rFonts w:ascii="Verdana" w:hAnsi="Verdana"/>
          <w:sz w:val="20"/>
          <w:szCs w:val="20"/>
        </w:rPr>
      </w:pPr>
      <w:r w:rsidRPr="00A261BE">
        <w:rPr>
          <w:rFonts w:ascii="Verdana" w:hAnsi="Verdana"/>
          <w:sz w:val="20"/>
          <w:szCs w:val="20"/>
        </w:rPr>
        <w:t xml:space="preserve">Bu Yönergede geçen; </w:t>
      </w:r>
    </w:p>
    <w:p w:rsidR="00857171" w:rsidRPr="005F7B47" w:rsidRDefault="00857171" w:rsidP="00696375">
      <w:pPr>
        <w:pStyle w:val="NormalWeb"/>
        <w:numPr>
          <w:ilvl w:val="0"/>
          <w:numId w:val="24"/>
        </w:numPr>
        <w:spacing w:before="0" w:beforeAutospacing="0" w:after="0" w:afterAutospacing="0" w:line="276" w:lineRule="auto"/>
        <w:jc w:val="both"/>
        <w:rPr>
          <w:rFonts w:ascii="Verdana" w:hAnsi="Verdana"/>
          <w:sz w:val="20"/>
          <w:szCs w:val="20"/>
          <w:lang w:val="tr-TR" w:eastAsia="tr-TR"/>
        </w:rPr>
      </w:pPr>
      <w:r w:rsidRPr="005F7B47">
        <w:rPr>
          <w:rFonts w:ascii="Verdana" w:hAnsi="Verdana"/>
          <w:sz w:val="20"/>
          <w:szCs w:val="20"/>
          <w:lang w:val="tr-TR" w:eastAsia="tr-TR"/>
        </w:rPr>
        <w:t>Üniversite: Çankaya Üniversitesi’ni,</w:t>
      </w:r>
    </w:p>
    <w:p w:rsidR="00857171" w:rsidRPr="00A261BE" w:rsidRDefault="00857171" w:rsidP="00696375">
      <w:pPr>
        <w:pStyle w:val="NormalWeb"/>
        <w:numPr>
          <w:ilvl w:val="0"/>
          <w:numId w:val="24"/>
        </w:numPr>
        <w:spacing w:before="0" w:beforeAutospacing="0" w:after="0" w:afterAutospacing="0" w:line="276" w:lineRule="auto"/>
        <w:jc w:val="both"/>
        <w:rPr>
          <w:rFonts w:ascii="Verdana" w:hAnsi="Verdana"/>
          <w:sz w:val="20"/>
          <w:szCs w:val="20"/>
          <w:lang w:val="tr-TR" w:eastAsia="tr-TR"/>
        </w:rPr>
      </w:pPr>
      <w:r w:rsidRPr="005F7B47">
        <w:rPr>
          <w:rFonts w:ascii="Verdana" w:hAnsi="Verdana"/>
          <w:sz w:val="20"/>
          <w:szCs w:val="20"/>
          <w:lang w:val="tr-TR" w:eastAsia="tr-TR"/>
        </w:rPr>
        <w:t>Mütevelli Heyeti: Çankaya</w:t>
      </w:r>
      <w:r w:rsidRPr="00A261BE">
        <w:rPr>
          <w:rFonts w:ascii="Verdana" w:hAnsi="Verdana"/>
          <w:sz w:val="20"/>
          <w:szCs w:val="20"/>
          <w:lang w:val="tr-TR" w:eastAsia="tr-TR"/>
        </w:rPr>
        <w:t xml:space="preserve"> Üniversitesi Mütevelli Heyeti’ni,</w:t>
      </w:r>
    </w:p>
    <w:p w:rsidR="00857171" w:rsidRPr="00A261BE" w:rsidRDefault="00857171" w:rsidP="00696375">
      <w:pPr>
        <w:pStyle w:val="NormalWeb"/>
        <w:numPr>
          <w:ilvl w:val="0"/>
          <w:numId w:val="24"/>
        </w:numPr>
        <w:spacing w:before="0" w:beforeAutospacing="0" w:after="0" w:afterAutospacing="0" w:line="276" w:lineRule="auto"/>
        <w:jc w:val="both"/>
        <w:rPr>
          <w:rFonts w:ascii="Verdana" w:hAnsi="Verdana"/>
          <w:sz w:val="20"/>
          <w:szCs w:val="20"/>
          <w:lang w:val="tr-TR" w:eastAsia="tr-TR"/>
        </w:rPr>
      </w:pPr>
      <w:r w:rsidRPr="00A261BE">
        <w:rPr>
          <w:rFonts w:ascii="Verdana" w:hAnsi="Verdana"/>
          <w:sz w:val="20"/>
          <w:szCs w:val="20"/>
          <w:lang w:val="tr-TR" w:eastAsia="tr-TR"/>
        </w:rPr>
        <w:t>Rektör: Çankaya Üniversite</w:t>
      </w:r>
      <w:r w:rsidR="0064164D">
        <w:rPr>
          <w:rFonts w:ascii="Verdana" w:hAnsi="Verdana"/>
          <w:sz w:val="20"/>
          <w:szCs w:val="20"/>
          <w:lang w:val="tr-TR" w:eastAsia="tr-TR"/>
        </w:rPr>
        <w:t>si</w:t>
      </w:r>
      <w:r w:rsidRPr="00A261BE">
        <w:rPr>
          <w:rFonts w:ascii="Verdana" w:hAnsi="Verdana"/>
          <w:sz w:val="20"/>
          <w:szCs w:val="20"/>
          <w:lang w:val="tr-TR" w:eastAsia="tr-TR"/>
        </w:rPr>
        <w:t xml:space="preserve"> Rektörü</w:t>
      </w:r>
      <w:r w:rsidR="00FA3606">
        <w:rPr>
          <w:rFonts w:ascii="Verdana" w:hAnsi="Verdana"/>
          <w:sz w:val="20"/>
          <w:szCs w:val="20"/>
          <w:lang w:val="tr-TR" w:eastAsia="tr-TR"/>
        </w:rPr>
        <w:t>’</w:t>
      </w:r>
      <w:r w:rsidRPr="00A261BE">
        <w:rPr>
          <w:rFonts w:ascii="Verdana" w:hAnsi="Verdana"/>
          <w:sz w:val="20"/>
          <w:szCs w:val="20"/>
          <w:lang w:val="tr-TR" w:eastAsia="tr-TR"/>
        </w:rPr>
        <w:t>nü,</w:t>
      </w:r>
    </w:p>
    <w:p w:rsidR="00857171" w:rsidRPr="00A261BE" w:rsidRDefault="00857171" w:rsidP="00696375">
      <w:pPr>
        <w:pStyle w:val="NormalWeb"/>
        <w:numPr>
          <w:ilvl w:val="0"/>
          <w:numId w:val="24"/>
        </w:numPr>
        <w:spacing w:before="0" w:beforeAutospacing="0" w:after="0" w:afterAutospacing="0" w:line="276" w:lineRule="auto"/>
        <w:jc w:val="both"/>
        <w:rPr>
          <w:rFonts w:ascii="Verdana" w:hAnsi="Verdana"/>
          <w:sz w:val="20"/>
          <w:szCs w:val="20"/>
          <w:lang w:val="tr-TR" w:eastAsia="tr-TR"/>
        </w:rPr>
      </w:pPr>
      <w:r w:rsidRPr="00A261BE">
        <w:rPr>
          <w:rFonts w:ascii="Verdana" w:hAnsi="Verdana"/>
          <w:sz w:val="20"/>
          <w:szCs w:val="20"/>
          <w:lang w:val="tr-TR" w:eastAsia="tr-TR"/>
        </w:rPr>
        <w:t>Yönetim Kurulu: Çankaya Üniversitesi Teknol</w:t>
      </w:r>
      <w:r w:rsidR="00BD4EB2">
        <w:rPr>
          <w:rFonts w:ascii="Verdana" w:hAnsi="Verdana"/>
          <w:sz w:val="20"/>
          <w:szCs w:val="20"/>
          <w:lang w:val="tr-TR" w:eastAsia="tr-TR"/>
        </w:rPr>
        <w:t>o</w:t>
      </w:r>
      <w:r w:rsidRPr="00A261BE">
        <w:rPr>
          <w:rFonts w:ascii="Verdana" w:hAnsi="Verdana"/>
          <w:sz w:val="20"/>
          <w:szCs w:val="20"/>
          <w:lang w:val="tr-TR" w:eastAsia="tr-TR"/>
        </w:rPr>
        <w:t>ji Transfer Ofisi Uygulama ve Araştırma Merkezi Yönetim Kurulu’nu,</w:t>
      </w:r>
    </w:p>
    <w:p w:rsidR="00C83815" w:rsidRDefault="00C83815" w:rsidP="00696375">
      <w:pPr>
        <w:pStyle w:val="NormalWeb"/>
        <w:numPr>
          <w:ilvl w:val="0"/>
          <w:numId w:val="24"/>
        </w:numPr>
        <w:spacing w:before="0" w:beforeAutospacing="0" w:after="0" w:afterAutospacing="0" w:line="276" w:lineRule="auto"/>
        <w:jc w:val="both"/>
        <w:rPr>
          <w:rFonts w:ascii="Verdana" w:hAnsi="Verdana"/>
          <w:sz w:val="20"/>
          <w:szCs w:val="20"/>
          <w:lang w:val="tr-TR" w:eastAsia="tr-TR"/>
        </w:rPr>
      </w:pPr>
      <w:r w:rsidRPr="00A261BE">
        <w:rPr>
          <w:rFonts w:ascii="Verdana" w:hAnsi="Verdana"/>
          <w:sz w:val="20"/>
          <w:szCs w:val="20"/>
          <w:lang w:val="tr-TR" w:eastAsia="tr-TR"/>
        </w:rPr>
        <w:t xml:space="preserve">FHK: </w:t>
      </w:r>
      <w:r w:rsidR="00D87370">
        <w:rPr>
          <w:rFonts w:ascii="Verdana" w:hAnsi="Verdana"/>
          <w:sz w:val="20"/>
          <w:szCs w:val="20"/>
          <w:lang w:val="tr-TR" w:eastAsia="tr-TR"/>
        </w:rPr>
        <w:t>Çankaya</w:t>
      </w:r>
      <w:r w:rsidRPr="00A261BE">
        <w:rPr>
          <w:rFonts w:ascii="Verdana" w:hAnsi="Verdana"/>
          <w:sz w:val="20"/>
          <w:szCs w:val="20"/>
          <w:lang w:val="tr-TR" w:eastAsia="tr-TR"/>
        </w:rPr>
        <w:t xml:space="preserve"> Üniversite</w:t>
      </w:r>
      <w:r w:rsidR="00D87370">
        <w:rPr>
          <w:rFonts w:ascii="Verdana" w:hAnsi="Verdana"/>
          <w:sz w:val="20"/>
          <w:szCs w:val="20"/>
          <w:lang w:val="tr-TR" w:eastAsia="tr-TR"/>
        </w:rPr>
        <w:t xml:space="preserve">si </w:t>
      </w:r>
      <w:r w:rsidRPr="00A261BE">
        <w:rPr>
          <w:rFonts w:ascii="Verdana" w:hAnsi="Verdana"/>
          <w:sz w:val="20"/>
          <w:szCs w:val="20"/>
          <w:lang w:val="tr-TR" w:eastAsia="tr-TR"/>
        </w:rPr>
        <w:t>Fikri Haklar K</w:t>
      </w:r>
      <w:r w:rsidR="00A06C95">
        <w:rPr>
          <w:rFonts w:ascii="Verdana" w:hAnsi="Verdana"/>
          <w:sz w:val="20"/>
          <w:szCs w:val="20"/>
          <w:lang w:val="tr-TR" w:eastAsia="tr-TR"/>
        </w:rPr>
        <w:t>omisyonu</w:t>
      </w:r>
      <w:r w:rsidRPr="00A261BE">
        <w:rPr>
          <w:rFonts w:ascii="Verdana" w:hAnsi="Verdana"/>
          <w:sz w:val="20"/>
          <w:szCs w:val="20"/>
          <w:lang w:val="tr-TR" w:eastAsia="tr-TR"/>
        </w:rPr>
        <w:t>’nu</w:t>
      </w:r>
      <w:r>
        <w:rPr>
          <w:rFonts w:ascii="Verdana" w:hAnsi="Verdana"/>
          <w:sz w:val="20"/>
          <w:szCs w:val="20"/>
          <w:lang w:val="tr-TR" w:eastAsia="tr-TR"/>
        </w:rPr>
        <w:t>,</w:t>
      </w:r>
    </w:p>
    <w:p w:rsidR="005F7B47" w:rsidRPr="00A261BE" w:rsidRDefault="005F7B47" w:rsidP="005F7B47">
      <w:pPr>
        <w:pStyle w:val="NormalWeb"/>
        <w:numPr>
          <w:ilvl w:val="0"/>
          <w:numId w:val="24"/>
        </w:numPr>
        <w:spacing w:before="0" w:beforeAutospacing="0" w:after="0" w:afterAutospacing="0" w:line="276" w:lineRule="auto"/>
        <w:jc w:val="both"/>
        <w:rPr>
          <w:rFonts w:ascii="Verdana" w:hAnsi="Verdana"/>
          <w:sz w:val="20"/>
          <w:szCs w:val="20"/>
          <w:lang w:val="tr-TR" w:eastAsia="tr-TR"/>
        </w:rPr>
      </w:pPr>
      <w:r w:rsidRPr="00A261BE">
        <w:rPr>
          <w:rFonts w:ascii="Verdana" w:hAnsi="Verdana"/>
          <w:sz w:val="20"/>
          <w:szCs w:val="20"/>
          <w:lang w:val="tr-TR" w:eastAsia="tr-TR"/>
        </w:rPr>
        <w:t>TTO veya Merkez: Çankaya Üniversitesi Teknoloji Transfer Ofisi Uygulama ve Araştırma Merkezi’ni,</w:t>
      </w:r>
    </w:p>
    <w:p w:rsidR="00857171" w:rsidRDefault="00857171" w:rsidP="00696375">
      <w:pPr>
        <w:pStyle w:val="NormalWeb"/>
        <w:numPr>
          <w:ilvl w:val="0"/>
          <w:numId w:val="24"/>
        </w:numPr>
        <w:spacing w:before="0" w:beforeAutospacing="0" w:after="0" w:afterAutospacing="0" w:line="276" w:lineRule="auto"/>
        <w:jc w:val="both"/>
        <w:rPr>
          <w:rFonts w:ascii="Verdana" w:hAnsi="Verdana"/>
          <w:sz w:val="20"/>
          <w:szCs w:val="20"/>
          <w:lang w:val="tr-TR" w:eastAsia="tr-TR"/>
        </w:rPr>
      </w:pPr>
      <w:r w:rsidRPr="00A261BE">
        <w:rPr>
          <w:rFonts w:ascii="Verdana" w:hAnsi="Verdana"/>
          <w:sz w:val="20"/>
          <w:szCs w:val="20"/>
          <w:lang w:val="tr-TR" w:eastAsia="tr-TR"/>
        </w:rPr>
        <w:t>Müdür: Çankaya Üniversitesi Teknoloji Transfer Ofisi Uygulama ve Araştırma Merkezi Müdürü’nü,</w:t>
      </w:r>
    </w:p>
    <w:p w:rsidR="00611B4D" w:rsidRDefault="00611B4D" w:rsidP="00696375">
      <w:pPr>
        <w:pStyle w:val="NormalWeb"/>
        <w:numPr>
          <w:ilvl w:val="0"/>
          <w:numId w:val="24"/>
        </w:numPr>
        <w:spacing w:before="0" w:beforeAutospacing="0" w:after="0" w:afterAutospacing="0" w:line="276" w:lineRule="auto"/>
        <w:jc w:val="both"/>
        <w:rPr>
          <w:rFonts w:ascii="Verdana" w:hAnsi="Verdana"/>
          <w:sz w:val="20"/>
          <w:szCs w:val="20"/>
          <w:lang w:val="tr-TR" w:eastAsia="tr-TR"/>
        </w:rPr>
      </w:pPr>
      <w:r w:rsidRPr="00921E89">
        <w:rPr>
          <w:rFonts w:ascii="Verdana" w:hAnsi="Verdana"/>
          <w:sz w:val="20"/>
          <w:szCs w:val="20"/>
          <w:lang w:val="tr-TR" w:eastAsia="tr-TR"/>
        </w:rPr>
        <w:t xml:space="preserve">Akademik Birimler: Üniversite’nin Fakülteleri, Yüksekokulları, Meslek Yüksekokulları, Enstitüleri, Araştırma ve Uygulama Merkezleri ile Rektörlüğe bağlı </w:t>
      </w:r>
      <w:r w:rsidR="00BD4EB2">
        <w:rPr>
          <w:rFonts w:ascii="Verdana" w:hAnsi="Verdana"/>
          <w:sz w:val="20"/>
          <w:szCs w:val="20"/>
          <w:lang w:val="tr-TR" w:eastAsia="tr-TR"/>
        </w:rPr>
        <w:t xml:space="preserve">akademik </w:t>
      </w:r>
      <w:r w:rsidRPr="00921E89">
        <w:rPr>
          <w:rFonts w:ascii="Verdana" w:hAnsi="Verdana"/>
          <w:sz w:val="20"/>
          <w:szCs w:val="20"/>
          <w:lang w:val="tr-TR" w:eastAsia="tr-TR"/>
        </w:rPr>
        <w:t xml:space="preserve">birimleri, </w:t>
      </w:r>
    </w:p>
    <w:p w:rsidR="000470B0" w:rsidRPr="00CA764F" w:rsidRDefault="000470B0" w:rsidP="00696375">
      <w:pPr>
        <w:pStyle w:val="NormalWeb"/>
        <w:numPr>
          <w:ilvl w:val="0"/>
          <w:numId w:val="24"/>
        </w:numPr>
        <w:spacing w:before="0" w:beforeAutospacing="0" w:after="0" w:afterAutospacing="0" w:line="276" w:lineRule="auto"/>
        <w:jc w:val="both"/>
        <w:rPr>
          <w:rFonts w:ascii="Verdana" w:hAnsi="Verdana"/>
          <w:sz w:val="20"/>
          <w:szCs w:val="20"/>
          <w:lang w:val="tr-TR" w:eastAsia="tr-TR"/>
        </w:rPr>
      </w:pPr>
      <w:r w:rsidRPr="00CA764F">
        <w:rPr>
          <w:rFonts w:ascii="Verdana" w:hAnsi="Verdana"/>
          <w:sz w:val="20"/>
          <w:szCs w:val="20"/>
          <w:lang w:val="tr-TR" w:eastAsia="tr-TR"/>
        </w:rPr>
        <w:t xml:space="preserve">Patent ve Marka Vekili: </w:t>
      </w:r>
      <w:r w:rsidR="00B14E58" w:rsidRPr="00CA764F">
        <w:rPr>
          <w:rFonts w:ascii="Verdana" w:hAnsi="Verdana"/>
          <w:sz w:val="20"/>
          <w:szCs w:val="20"/>
          <w:lang w:val="tr-TR" w:eastAsia="tr-TR"/>
        </w:rPr>
        <w:t xml:space="preserve">Türk Patent </w:t>
      </w:r>
      <w:r w:rsidR="00B50ECC" w:rsidRPr="00CA764F">
        <w:rPr>
          <w:rFonts w:ascii="Verdana" w:hAnsi="Verdana"/>
          <w:sz w:val="20"/>
          <w:szCs w:val="20"/>
          <w:lang w:val="tr-TR" w:eastAsia="tr-TR"/>
        </w:rPr>
        <w:t>Enstitüsü’nden</w:t>
      </w:r>
      <w:r w:rsidR="00B14E58" w:rsidRPr="00CA764F">
        <w:rPr>
          <w:rFonts w:ascii="Verdana" w:hAnsi="Verdana"/>
          <w:sz w:val="20"/>
          <w:szCs w:val="20"/>
          <w:lang w:val="tr-TR" w:eastAsia="tr-TR"/>
        </w:rPr>
        <w:t xml:space="preserve"> Patent ve Marka Vekil Belgesi’ne sahip ki</w:t>
      </w:r>
      <w:r w:rsidR="00B14E58" w:rsidRPr="00CA764F">
        <w:rPr>
          <w:rFonts w:ascii="Verdana" w:hAnsi="Verdana" w:hint="eastAsia"/>
          <w:sz w:val="20"/>
          <w:szCs w:val="20"/>
          <w:lang w:val="tr-TR" w:eastAsia="tr-TR"/>
        </w:rPr>
        <w:t>ş</w:t>
      </w:r>
      <w:r w:rsidR="00B14E58" w:rsidRPr="00CA764F">
        <w:rPr>
          <w:rFonts w:ascii="Verdana" w:hAnsi="Verdana"/>
          <w:sz w:val="20"/>
          <w:szCs w:val="20"/>
          <w:lang w:val="tr-TR" w:eastAsia="tr-TR"/>
        </w:rPr>
        <w:t>i veya kurum</w:t>
      </w:r>
      <w:r w:rsidR="005F7B47">
        <w:rPr>
          <w:rFonts w:ascii="Verdana" w:hAnsi="Verdana"/>
          <w:sz w:val="20"/>
          <w:szCs w:val="20"/>
          <w:lang w:val="tr-TR" w:eastAsia="tr-TR"/>
        </w:rPr>
        <w:t>u</w:t>
      </w:r>
      <w:r w:rsidR="00B14E58" w:rsidRPr="00CA764F">
        <w:rPr>
          <w:rFonts w:ascii="Verdana" w:hAnsi="Verdana"/>
          <w:sz w:val="20"/>
          <w:szCs w:val="20"/>
          <w:lang w:val="tr-TR" w:eastAsia="tr-TR"/>
        </w:rPr>
        <w:t>,</w:t>
      </w:r>
    </w:p>
    <w:p w:rsidR="00857171" w:rsidRDefault="00857171" w:rsidP="005F262A">
      <w:pPr>
        <w:pStyle w:val="NormalWeb"/>
        <w:numPr>
          <w:ilvl w:val="0"/>
          <w:numId w:val="24"/>
        </w:numPr>
        <w:spacing w:before="0" w:beforeAutospacing="0" w:after="0" w:afterAutospacing="0" w:line="276" w:lineRule="auto"/>
        <w:jc w:val="both"/>
        <w:rPr>
          <w:rFonts w:ascii="Verdana" w:hAnsi="Verdana"/>
          <w:sz w:val="20"/>
          <w:szCs w:val="20"/>
          <w:lang w:val="tr-TR" w:eastAsia="tr-TR"/>
        </w:rPr>
      </w:pPr>
      <w:r w:rsidRPr="00A261BE">
        <w:rPr>
          <w:rFonts w:ascii="Verdana" w:hAnsi="Verdana"/>
          <w:sz w:val="20"/>
          <w:szCs w:val="20"/>
          <w:lang w:val="tr-TR" w:eastAsia="tr-TR"/>
        </w:rPr>
        <w:t>FH: Fikri</w:t>
      </w:r>
      <w:r w:rsidR="00FB5F9E">
        <w:rPr>
          <w:rFonts w:ascii="Verdana" w:hAnsi="Verdana"/>
          <w:sz w:val="20"/>
          <w:szCs w:val="20"/>
          <w:lang w:val="tr-TR" w:eastAsia="tr-TR"/>
        </w:rPr>
        <w:t xml:space="preserve"> </w:t>
      </w:r>
      <w:r w:rsidR="00B10A3D">
        <w:rPr>
          <w:rFonts w:ascii="Verdana" w:hAnsi="Verdana"/>
          <w:sz w:val="20"/>
          <w:szCs w:val="20"/>
          <w:lang w:val="tr-TR" w:eastAsia="tr-TR"/>
        </w:rPr>
        <w:t xml:space="preserve">Hakları’nı, (FSEK ve </w:t>
      </w:r>
      <w:r w:rsidR="00991617">
        <w:rPr>
          <w:rFonts w:ascii="Verdana" w:hAnsi="Verdana"/>
          <w:sz w:val="20"/>
          <w:szCs w:val="20"/>
          <w:lang w:val="tr-TR" w:eastAsia="tr-TR"/>
        </w:rPr>
        <w:t>Sınai Mülkiyet</w:t>
      </w:r>
      <w:r w:rsidR="003A41B8">
        <w:rPr>
          <w:rFonts w:ascii="Verdana" w:hAnsi="Verdana"/>
          <w:sz w:val="20"/>
          <w:szCs w:val="20"/>
          <w:lang w:val="tr-TR" w:eastAsia="tr-TR"/>
        </w:rPr>
        <w:t xml:space="preserve"> Hakları</w:t>
      </w:r>
      <w:r w:rsidR="00991617">
        <w:rPr>
          <w:rFonts w:ascii="Verdana" w:hAnsi="Verdana"/>
          <w:sz w:val="20"/>
          <w:szCs w:val="20"/>
          <w:lang w:val="tr-TR" w:eastAsia="tr-TR"/>
        </w:rPr>
        <w:t>)</w:t>
      </w:r>
    </w:p>
    <w:p w:rsidR="00991617" w:rsidRDefault="00991617" w:rsidP="005F262A">
      <w:pPr>
        <w:pStyle w:val="NormalWeb"/>
        <w:numPr>
          <w:ilvl w:val="0"/>
          <w:numId w:val="24"/>
        </w:numPr>
        <w:spacing w:before="0" w:beforeAutospacing="0" w:after="0" w:afterAutospacing="0" w:line="276" w:lineRule="auto"/>
        <w:jc w:val="both"/>
        <w:rPr>
          <w:rFonts w:ascii="Verdana" w:hAnsi="Verdana"/>
          <w:sz w:val="20"/>
          <w:szCs w:val="20"/>
          <w:lang w:val="tr-TR" w:eastAsia="tr-TR"/>
        </w:rPr>
      </w:pPr>
      <w:r>
        <w:rPr>
          <w:rFonts w:ascii="Verdana" w:hAnsi="Verdana"/>
          <w:sz w:val="20"/>
          <w:szCs w:val="20"/>
          <w:lang w:val="tr-TR" w:eastAsia="tr-TR"/>
        </w:rPr>
        <w:t>FSEK: Fikir ve Sanat Eserleri Kanunu’nu</w:t>
      </w:r>
    </w:p>
    <w:p w:rsidR="00B10A3D" w:rsidRPr="00C80F1E" w:rsidRDefault="00B10A3D" w:rsidP="003A41B8">
      <w:pPr>
        <w:pStyle w:val="ListParagraph"/>
        <w:numPr>
          <w:ilvl w:val="0"/>
          <w:numId w:val="24"/>
        </w:numPr>
        <w:spacing w:before="120" w:beforeAutospacing="1" w:after="120" w:afterAutospacing="1" w:line="240" w:lineRule="auto"/>
        <w:jc w:val="both"/>
        <w:rPr>
          <w:rFonts w:ascii="Verdana" w:eastAsia="Times New Roman" w:hAnsi="Verdana" w:cs="Times New Roman"/>
          <w:sz w:val="20"/>
          <w:szCs w:val="20"/>
          <w:lang w:eastAsia="tr-TR"/>
        </w:rPr>
      </w:pPr>
      <w:r w:rsidRPr="00C80F1E">
        <w:rPr>
          <w:rFonts w:ascii="Verdana" w:eastAsia="Times New Roman" w:hAnsi="Verdana" w:cs="Arial"/>
          <w:sz w:val="20"/>
          <w:szCs w:val="20"/>
          <w:lang w:eastAsia="tr-TR"/>
        </w:rPr>
        <w:t xml:space="preserve">Sınai Mülkiyet Hakları; </w:t>
      </w:r>
      <w:r w:rsidR="00F63274" w:rsidRPr="00C80F1E">
        <w:rPr>
          <w:rFonts w:ascii="Verdana" w:hAnsi="Verdana"/>
          <w:sz w:val="20"/>
          <w:szCs w:val="20"/>
        </w:rPr>
        <w:t xml:space="preserve">Buluşçu tarafından üretilen veya geliştirilen, fikrî faaliyet sonucu ortaya çıkan, patent veya faydalı model belgesi ile korunabilir buluşlar, endüstriyel tasarım, marka, </w:t>
      </w:r>
      <w:r w:rsidR="003A41B8" w:rsidRPr="00C80F1E">
        <w:rPr>
          <w:rFonts w:ascii="Verdana" w:hAnsi="Verdana"/>
          <w:sz w:val="20"/>
          <w:szCs w:val="20"/>
        </w:rPr>
        <w:t xml:space="preserve">coğrafi işaretler, </w:t>
      </w:r>
      <w:r w:rsidR="00F63274" w:rsidRPr="00C80F1E">
        <w:rPr>
          <w:rFonts w:ascii="Verdana" w:hAnsi="Verdana"/>
          <w:sz w:val="20"/>
          <w:szCs w:val="20"/>
        </w:rPr>
        <w:t>entegre devre topografyası ve yeni bitki ve hayvan türleri ve bunların ıslah yöntemleri, bilgisayar programları ve bunların kaynak kodları ile ticari gizlilik anlaşması ile korunabilen teknik bilgi, ticari sır ve bunlar için yapılan başvurular ya da başvuru yapma hakları dâhil olmak üzere, bunların her türlü uzatma ve yenileme hakları, her durum ve halde dünyanın her yerinde dengi ya da benzeri etkiye sahip her türlü hak veya korumaya uygun formlarıdır.</w:t>
      </w:r>
      <w:r w:rsidR="003A41B8" w:rsidRPr="00C80F1E">
        <w:rPr>
          <w:rFonts w:ascii="Verdana" w:eastAsia="Times New Roman" w:hAnsi="Verdana" w:cs="Times New Roman"/>
          <w:sz w:val="20"/>
          <w:szCs w:val="20"/>
          <w:lang w:eastAsia="tr-TR"/>
        </w:rPr>
        <w:t xml:space="preserve"> </w:t>
      </w:r>
    </w:p>
    <w:p w:rsidR="00696375" w:rsidRDefault="00BD4EB2" w:rsidP="00696375">
      <w:pPr>
        <w:pStyle w:val="NormalWeb"/>
        <w:numPr>
          <w:ilvl w:val="0"/>
          <w:numId w:val="24"/>
        </w:numPr>
        <w:spacing w:before="0" w:beforeAutospacing="0" w:after="0" w:afterAutospacing="0" w:line="276" w:lineRule="auto"/>
        <w:jc w:val="both"/>
        <w:rPr>
          <w:rFonts w:ascii="Verdana" w:hAnsi="Verdana"/>
          <w:sz w:val="20"/>
          <w:szCs w:val="20"/>
          <w:lang w:val="tr-TR" w:eastAsia="tr-TR"/>
        </w:rPr>
      </w:pPr>
      <w:r>
        <w:rPr>
          <w:rFonts w:ascii="Verdana" w:hAnsi="Verdana"/>
          <w:sz w:val="20"/>
          <w:szCs w:val="20"/>
          <w:lang w:val="tr-TR" w:eastAsia="tr-TR"/>
        </w:rPr>
        <w:lastRenderedPageBreak/>
        <w:t>B</w:t>
      </w:r>
      <w:r w:rsidR="005F7B47">
        <w:rPr>
          <w:rFonts w:ascii="Verdana" w:hAnsi="Verdana"/>
          <w:sz w:val="20"/>
          <w:szCs w:val="20"/>
          <w:lang w:val="tr-TR" w:eastAsia="tr-TR"/>
        </w:rPr>
        <w:t>S</w:t>
      </w:r>
      <w:r w:rsidR="00B50ECC">
        <w:rPr>
          <w:rFonts w:ascii="Verdana" w:hAnsi="Verdana"/>
          <w:sz w:val="20"/>
          <w:szCs w:val="20"/>
          <w:lang w:val="tr-TR" w:eastAsia="tr-TR"/>
        </w:rPr>
        <w:t>TB</w:t>
      </w:r>
      <w:r>
        <w:rPr>
          <w:rFonts w:ascii="Verdana" w:hAnsi="Verdana"/>
          <w:sz w:val="20"/>
          <w:szCs w:val="20"/>
          <w:lang w:val="tr-TR" w:eastAsia="tr-TR"/>
        </w:rPr>
        <w:t>: TC Bilim, Sanayi ve Teknoloji Bakanlığı’nı</w:t>
      </w:r>
    </w:p>
    <w:p w:rsidR="00F33BD7" w:rsidRDefault="00453EEE" w:rsidP="00696375">
      <w:pPr>
        <w:pStyle w:val="NormalWeb"/>
        <w:numPr>
          <w:ilvl w:val="0"/>
          <w:numId w:val="24"/>
        </w:numPr>
        <w:spacing w:before="0" w:beforeAutospacing="0" w:after="0" w:afterAutospacing="0" w:line="276" w:lineRule="auto"/>
        <w:jc w:val="both"/>
        <w:rPr>
          <w:rFonts w:ascii="Verdana" w:hAnsi="Verdana"/>
          <w:sz w:val="20"/>
          <w:szCs w:val="20"/>
          <w:lang w:val="tr-TR" w:eastAsia="tr-TR"/>
        </w:rPr>
      </w:pPr>
      <w:r>
        <w:rPr>
          <w:rFonts w:ascii="Verdana" w:hAnsi="Verdana"/>
          <w:sz w:val="20"/>
          <w:szCs w:val="20"/>
          <w:lang w:val="tr-TR" w:eastAsia="tr-TR"/>
        </w:rPr>
        <w:t>Üye ve/veya Üyeler</w:t>
      </w:r>
      <w:r w:rsidR="00F33BD7">
        <w:rPr>
          <w:rFonts w:ascii="Verdana" w:hAnsi="Verdana"/>
          <w:sz w:val="20"/>
          <w:szCs w:val="20"/>
          <w:lang w:val="tr-TR" w:eastAsia="tr-TR"/>
        </w:rPr>
        <w:t xml:space="preserve">: Üniversite’de </w:t>
      </w:r>
      <w:r w:rsidR="001C4467">
        <w:rPr>
          <w:rFonts w:ascii="Verdana" w:hAnsi="Verdana"/>
          <w:sz w:val="20"/>
          <w:szCs w:val="20"/>
          <w:lang w:val="tr-TR" w:eastAsia="tr-TR"/>
        </w:rPr>
        <w:t xml:space="preserve">tam zamanlı </w:t>
      </w:r>
      <w:r w:rsidR="00F33BD7">
        <w:rPr>
          <w:rFonts w:ascii="Verdana" w:hAnsi="Verdana"/>
          <w:sz w:val="20"/>
          <w:szCs w:val="20"/>
          <w:lang w:val="tr-TR" w:eastAsia="tr-TR"/>
        </w:rPr>
        <w:t>çalışan</w:t>
      </w:r>
      <w:r w:rsidR="00872B5C">
        <w:rPr>
          <w:rFonts w:ascii="Verdana" w:hAnsi="Verdana"/>
          <w:sz w:val="20"/>
          <w:szCs w:val="20"/>
          <w:lang w:val="tr-TR" w:eastAsia="tr-TR"/>
        </w:rPr>
        <w:t xml:space="preserve"> </w:t>
      </w:r>
      <w:r w:rsidR="001C4467">
        <w:rPr>
          <w:rFonts w:ascii="Verdana" w:hAnsi="Verdana"/>
          <w:sz w:val="20"/>
          <w:szCs w:val="20"/>
          <w:lang w:val="tr-TR" w:eastAsia="tr-TR"/>
        </w:rPr>
        <w:t>öğretim elemanları</w:t>
      </w:r>
      <w:r w:rsidR="008043A3">
        <w:rPr>
          <w:rFonts w:ascii="Verdana" w:hAnsi="Verdana"/>
          <w:sz w:val="20"/>
          <w:szCs w:val="20"/>
          <w:lang w:val="tr-TR" w:eastAsia="tr-TR"/>
        </w:rPr>
        <w:t xml:space="preserve"> ve</w:t>
      </w:r>
      <w:r w:rsidR="00BD4EB2">
        <w:rPr>
          <w:rFonts w:ascii="Verdana" w:hAnsi="Verdana"/>
          <w:sz w:val="20"/>
          <w:szCs w:val="20"/>
          <w:lang w:val="tr-TR" w:eastAsia="tr-TR"/>
        </w:rPr>
        <w:t xml:space="preserve"> </w:t>
      </w:r>
      <w:r w:rsidR="00F33BD7">
        <w:rPr>
          <w:rFonts w:ascii="Verdana" w:hAnsi="Verdana"/>
          <w:sz w:val="20"/>
          <w:szCs w:val="20"/>
          <w:lang w:val="tr-TR" w:eastAsia="tr-TR"/>
        </w:rPr>
        <w:t>öğrencileri</w:t>
      </w:r>
    </w:p>
    <w:p w:rsidR="009962EC" w:rsidRDefault="009962EC" w:rsidP="00696375">
      <w:pPr>
        <w:pStyle w:val="NormalWeb"/>
        <w:numPr>
          <w:ilvl w:val="0"/>
          <w:numId w:val="24"/>
        </w:numPr>
        <w:spacing w:before="0" w:beforeAutospacing="0" w:after="0" w:afterAutospacing="0" w:line="276" w:lineRule="auto"/>
        <w:jc w:val="both"/>
        <w:rPr>
          <w:rFonts w:ascii="Verdana" w:hAnsi="Verdana"/>
          <w:sz w:val="20"/>
          <w:szCs w:val="20"/>
          <w:lang w:val="tr-TR" w:eastAsia="tr-TR"/>
        </w:rPr>
      </w:pPr>
      <w:r>
        <w:rPr>
          <w:rFonts w:ascii="Verdana" w:hAnsi="Verdana"/>
          <w:sz w:val="20"/>
          <w:szCs w:val="20"/>
          <w:lang w:val="tr-TR" w:eastAsia="tr-TR"/>
        </w:rPr>
        <w:t>BBF: Buluş Bildirim Formu’nu,</w:t>
      </w:r>
    </w:p>
    <w:p w:rsidR="009962EC" w:rsidRDefault="009962EC" w:rsidP="00696375">
      <w:pPr>
        <w:pStyle w:val="NormalWeb"/>
        <w:numPr>
          <w:ilvl w:val="0"/>
          <w:numId w:val="24"/>
        </w:numPr>
        <w:spacing w:before="0" w:beforeAutospacing="0" w:after="0" w:afterAutospacing="0" w:line="276" w:lineRule="auto"/>
        <w:jc w:val="both"/>
        <w:rPr>
          <w:rFonts w:ascii="Verdana" w:hAnsi="Verdana"/>
          <w:sz w:val="20"/>
          <w:szCs w:val="20"/>
          <w:lang w:val="tr-TR" w:eastAsia="tr-TR"/>
        </w:rPr>
      </w:pPr>
      <w:r>
        <w:rPr>
          <w:rFonts w:ascii="Verdana" w:hAnsi="Verdana"/>
          <w:sz w:val="20"/>
          <w:szCs w:val="20"/>
          <w:lang w:val="tr-TR" w:eastAsia="tr-TR"/>
        </w:rPr>
        <w:t>Proje: Bu yönerge kapsamındaki projeleri,</w:t>
      </w:r>
    </w:p>
    <w:p w:rsidR="009962EC" w:rsidRDefault="009962EC" w:rsidP="00696375">
      <w:pPr>
        <w:pStyle w:val="NormalWeb"/>
        <w:numPr>
          <w:ilvl w:val="0"/>
          <w:numId w:val="24"/>
        </w:numPr>
        <w:spacing w:before="0" w:beforeAutospacing="0" w:after="0" w:afterAutospacing="0" w:line="276" w:lineRule="auto"/>
        <w:jc w:val="both"/>
        <w:rPr>
          <w:rFonts w:ascii="Verdana" w:hAnsi="Verdana"/>
          <w:sz w:val="20"/>
          <w:szCs w:val="20"/>
          <w:lang w:val="tr-TR" w:eastAsia="tr-TR"/>
        </w:rPr>
      </w:pPr>
      <w:r>
        <w:rPr>
          <w:rFonts w:ascii="Verdana" w:hAnsi="Verdana"/>
          <w:sz w:val="20"/>
          <w:szCs w:val="20"/>
          <w:lang w:val="tr-TR" w:eastAsia="tr-TR"/>
        </w:rPr>
        <w:t>Sanayi Kontratlı Projeler: Ulusal ve uluslararası sanayi kuruluşları tarafından fonlanarak desteklenen projeleri,</w:t>
      </w:r>
    </w:p>
    <w:p w:rsidR="009962EC" w:rsidRPr="00E412F5" w:rsidRDefault="009962EC" w:rsidP="00696375">
      <w:pPr>
        <w:pStyle w:val="NormalWeb"/>
        <w:numPr>
          <w:ilvl w:val="0"/>
          <w:numId w:val="24"/>
        </w:numPr>
        <w:spacing w:before="0" w:beforeAutospacing="0" w:after="0" w:afterAutospacing="0" w:line="276" w:lineRule="auto"/>
        <w:jc w:val="both"/>
        <w:rPr>
          <w:rFonts w:ascii="Verdana" w:hAnsi="Verdana"/>
          <w:sz w:val="20"/>
          <w:szCs w:val="20"/>
          <w:lang w:val="tr-TR" w:eastAsia="tr-TR"/>
        </w:rPr>
      </w:pPr>
      <w:r>
        <w:rPr>
          <w:rFonts w:ascii="Verdana" w:hAnsi="Verdana"/>
          <w:sz w:val="20"/>
          <w:szCs w:val="20"/>
          <w:lang w:val="tr-TR" w:eastAsia="tr-TR"/>
        </w:rPr>
        <w:t xml:space="preserve">Ulusal Projeler: </w:t>
      </w:r>
      <w:r w:rsidR="00F755A5" w:rsidRPr="007819C5">
        <w:rPr>
          <w:rFonts w:ascii="Verdana" w:hAnsi="Verdana" w:cs="Arial"/>
          <w:sz w:val="20"/>
          <w:szCs w:val="20"/>
          <w:lang w:val="tr-TR"/>
        </w:rPr>
        <w:t xml:space="preserve">BSTB tarafından verilen </w:t>
      </w:r>
      <w:r w:rsidR="00F755A5" w:rsidRPr="007819C5">
        <w:rPr>
          <w:rFonts w:ascii="Verdana" w:hAnsi="Verdana"/>
          <w:sz w:val="20"/>
          <w:szCs w:val="20"/>
          <w:lang w:val="tr-TR"/>
        </w:rPr>
        <w:t>SAN-TEZ, Teknogirişim Sermayesi, bağlı kuruluşlar</w:t>
      </w:r>
      <w:r w:rsidR="00F755A5" w:rsidRPr="007819C5">
        <w:rPr>
          <w:rFonts w:ascii="Verdana" w:hAnsi="Verdana" w:cs="Arial"/>
          <w:sz w:val="20"/>
          <w:szCs w:val="20"/>
          <w:lang w:val="tr-TR"/>
        </w:rPr>
        <w:t xml:space="preserve"> TÜBİTAK, </w:t>
      </w:r>
      <w:r w:rsidR="00F755A5" w:rsidRPr="007819C5">
        <w:rPr>
          <w:rFonts w:ascii="Verdana" w:hAnsi="Verdana"/>
          <w:sz w:val="20"/>
          <w:szCs w:val="20"/>
          <w:lang w:val="tr-TR"/>
        </w:rPr>
        <w:t xml:space="preserve">KOSGEB tarafından ve Bakanlıklar, Savunma Sanayi Müsteşarlığı, bağlı kuruluşlar İŞKUR, </w:t>
      </w:r>
      <w:r w:rsidR="00F755A5" w:rsidRPr="007819C5">
        <w:rPr>
          <w:rFonts w:ascii="Verdana" w:hAnsi="Verdana" w:cs="Arial"/>
          <w:color w:val="222222"/>
          <w:sz w:val="20"/>
          <w:szCs w:val="20"/>
          <w:lang w:val="tr-TR"/>
        </w:rPr>
        <w:t xml:space="preserve">Tarım ve Kırsal Kalkınmayı Destekleme Kurumu (TKDK), </w:t>
      </w:r>
      <w:r w:rsidR="00F755A5" w:rsidRPr="007819C5">
        <w:rPr>
          <w:rFonts w:ascii="Verdana" w:hAnsi="Verdana"/>
          <w:sz w:val="20"/>
          <w:szCs w:val="20"/>
          <w:lang w:val="tr-TR"/>
        </w:rPr>
        <w:t>Türkiye Teknoloji Geliştirme Vakfı (TTGV)</w:t>
      </w:r>
      <w:r w:rsidR="00F755A5" w:rsidRPr="007819C5">
        <w:rPr>
          <w:rFonts w:ascii="Arial" w:hAnsi="Arial" w:cs="Arial"/>
          <w:color w:val="222222"/>
          <w:lang w:val="tr-TR"/>
        </w:rPr>
        <w:t xml:space="preserve"> </w:t>
      </w:r>
      <w:r w:rsidR="00F755A5" w:rsidRPr="007819C5">
        <w:rPr>
          <w:rFonts w:ascii="Verdana" w:hAnsi="Verdana"/>
          <w:sz w:val="20"/>
          <w:szCs w:val="20"/>
          <w:lang w:val="tr-TR"/>
        </w:rPr>
        <w:t>ve benzeri</w:t>
      </w:r>
      <w:r w:rsidR="002020E8" w:rsidRPr="007819C5">
        <w:rPr>
          <w:rFonts w:ascii="Verdana" w:hAnsi="Verdana"/>
          <w:sz w:val="20"/>
          <w:szCs w:val="20"/>
          <w:lang w:val="tr-TR"/>
        </w:rPr>
        <w:t xml:space="preserve"> </w:t>
      </w:r>
      <w:r w:rsidR="008043A3" w:rsidRPr="00E412F5">
        <w:rPr>
          <w:rFonts w:ascii="Verdana" w:hAnsi="Verdana"/>
          <w:sz w:val="20"/>
          <w:szCs w:val="20"/>
          <w:lang w:val="tr-TR" w:eastAsia="tr-TR"/>
        </w:rPr>
        <w:t xml:space="preserve">Sivil Toplum Kuruluşları tarafından </w:t>
      </w:r>
      <w:r w:rsidRPr="00E412F5">
        <w:rPr>
          <w:rFonts w:ascii="Verdana" w:hAnsi="Verdana"/>
          <w:sz w:val="20"/>
          <w:szCs w:val="20"/>
          <w:lang w:val="tr-TR" w:eastAsia="tr-TR"/>
        </w:rPr>
        <w:t>destekl</w:t>
      </w:r>
      <w:r w:rsidR="008043A3" w:rsidRPr="00E412F5">
        <w:rPr>
          <w:rFonts w:ascii="Verdana" w:hAnsi="Verdana"/>
          <w:sz w:val="20"/>
          <w:szCs w:val="20"/>
          <w:lang w:val="tr-TR" w:eastAsia="tr-TR"/>
        </w:rPr>
        <w:t>enen</w:t>
      </w:r>
      <w:r w:rsidRPr="00E412F5">
        <w:rPr>
          <w:rFonts w:ascii="Verdana" w:hAnsi="Verdana"/>
          <w:sz w:val="20"/>
          <w:szCs w:val="20"/>
          <w:lang w:val="tr-TR" w:eastAsia="tr-TR"/>
        </w:rPr>
        <w:t xml:space="preserve"> ulusal projeleri,</w:t>
      </w:r>
    </w:p>
    <w:p w:rsidR="009962EC" w:rsidRPr="00E412F5" w:rsidRDefault="009962EC" w:rsidP="00696375">
      <w:pPr>
        <w:pStyle w:val="NormalWeb"/>
        <w:numPr>
          <w:ilvl w:val="0"/>
          <w:numId w:val="24"/>
        </w:numPr>
        <w:spacing w:before="0" w:beforeAutospacing="0" w:after="0" w:afterAutospacing="0" w:line="276" w:lineRule="auto"/>
        <w:jc w:val="both"/>
        <w:rPr>
          <w:rFonts w:ascii="Verdana" w:hAnsi="Verdana"/>
          <w:sz w:val="20"/>
          <w:szCs w:val="20"/>
          <w:lang w:val="tr-TR" w:eastAsia="tr-TR"/>
        </w:rPr>
      </w:pPr>
      <w:r w:rsidRPr="00E412F5">
        <w:rPr>
          <w:rFonts w:ascii="Verdana" w:hAnsi="Verdana"/>
          <w:sz w:val="20"/>
          <w:szCs w:val="20"/>
          <w:lang w:val="tr-TR" w:eastAsia="tr-TR"/>
        </w:rPr>
        <w:t xml:space="preserve">Uluslararası Projeler: </w:t>
      </w:r>
      <w:proofErr w:type="spellStart"/>
      <w:r w:rsidR="00F755A5" w:rsidRPr="007819C5">
        <w:rPr>
          <w:rFonts w:ascii="Verdana" w:hAnsi="Verdana" w:cs="Arial"/>
          <w:sz w:val="20"/>
          <w:szCs w:val="20"/>
          <w:lang w:val="fr-FR"/>
        </w:rPr>
        <w:t>Avrupa</w:t>
      </w:r>
      <w:proofErr w:type="spellEnd"/>
      <w:r w:rsidR="00F755A5" w:rsidRPr="007819C5">
        <w:rPr>
          <w:rFonts w:ascii="Verdana" w:hAnsi="Verdana" w:cs="Arial"/>
          <w:sz w:val="20"/>
          <w:szCs w:val="20"/>
          <w:lang w:val="fr-FR"/>
        </w:rPr>
        <w:t xml:space="preserve"> </w:t>
      </w:r>
      <w:proofErr w:type="spellStart"/>
      <w:r w:rsidR="00F755A5" w:rsidRPr="007819C5">
        <w:rPr>
          <w:rFonts w:ascii="Verdana" w:hAnsi="Verdana" w:cs="Arial"/>
          <w:sz w:val="20"/>
          <w:szCs w:val="20"/>
          <w:lang w:val="fr-FR"/>
        </w:rPr>
        <w:t>Birliği</w:t>
      </w:r>
      <w:proofErr w:type="spellEnd"/>
      <w:r w:rsidR="00F755A5" w:rsidRPr="007819C5">
        <w:rPr>
          <w:rFonts w:ascii="Verdana" w:hAnsi="Verdana" w:cs="Arial"/>
          <w:sz w:val="20"/>
          <w:szCs w:val="20"/>
          <w:lang w:val="fr-FR"/>
        </w:rPr>
        <w:t xml:space="preserve"> (AB 7. ÇP-Horizon 2020 </w:t>
      </w:r>
      <w:proofErr w:type="spellStart"/>
      <w:r w:rsidR="00F755A5" w:rsidRPr="007819C5">
        <w:rPr>
          <w:rFonts w:ascii="Verdana" w:hAnsi="Verdana" w:cs="Arial"/>
          <w:sz w:val="20"/>
          <w:szCs w:val="20"/>
          <w:lang w:val="fr-FR"/>
        </w:rPr>
        <w:t>ve</w:t>
      </w:r>
      <w:proofErr w:type="spellEnd"/>
      <w:r w:rsidR="00F755A5" w:rsidRPr="007819C5">
        <w:rPr>
          <w:rFonts w:ascii="Verdana" w:hAnsi="Verdana" w:cs="Arial"/>
          <w:sz w:val="20"/>
          <w:szCs w:val="20"/>
          <w:lang w:val="fr-FR"/>
        </w:rPr>
        <w:t xml:space="preserve"> </w:t>
      </w:r>
      <w:proofErr w:type="spellStart"/>
      <w:r w:rsidR="00F755A5" w:rsidRPr="007819C5">
        <w:rPr>
          <w:rFonts w:ascii="Verdana" w:hAnsi="Verdana" w:cs="Arial"/>
          <w:sz w:val="20"/>
          <w:szCs w:val="20"/>
          <w:lang w:val="fr-FR"/>
        </w:rPr>
        <w:t>benzeri</w:t>
      </w:r>
      <w:proofErr w:type="spellEnd"/>
      <w:r w:rsidR="00F755A5" w:rsidRPr="007819C5">
        <w:rPr>
          <w:rFonts w:ascii="Verdana" w:hAnsi="Verdana" w:cs="Arial"/>
          <w:sz w:val="20"/>
          <w:szCs w:val="20"/>
          <w:lang w:val="fr-FR"/>
        </w:rPr>
        <w:t xml:space="preserve">), ERA-NET, EUREKA, LDV </w:t>
      </w:r>
      <w:proofErr w:type="spellStart"/>
      <w:r w:rsidR="00F755A5" w:rsidRPr="007819C5">
        <w:rPr>
          <w:rFonts w:ascii="Verdana" w:hAnsi="Verdana" w:cs="Arial"/>
          <w:sz w:val="20"/>
          <w:szCs w:val="20"/>
          <w:lang w:val="fr-FR"/>
        </w:rPr>
        <w:t>Programları</w:t>
      </w:r>
      <w:proofErr w:type="spellEnd"/>
      <w:r w:rsidR="00F755A5" w:rsidRPr="007819C5">
        <w:rPr>
          <w:rFonts w:ascii="Verdana" w:hAnsi="Verdana" w:cs="Arial"/>
          <w:sz w:val="20"/>
          <w:szCs w:val="20"/>
          <w:lang w:val="fr-FR"/>
        </w:rPr>
        <w:t xml:space="preserve">, NSF, COST, OECD, NIH, JPSS, Türkiye </w:t>
      </w:r>
      <w:proofErr w:type="spellStart"/>
      <w:r w:rsidR="00F755A5" w:rsidRPr="007819C5">
        <w:rPr>
          <w:rFonts w:ascii="Verdana" w:hAnsi="Verdana" w:cs="Arial"/>
          <w:sz w:val="20"/>
          <w:szCs w:val="20"/>
          <w:lang w:val="fr-FR"/>
        </w:rPr>
        <w:t>ve</w:t>
      </w:r>
      <w:proofErr w:type="spellEnd"/>
      <w:r w:rsidR="00F755A5" w:rsidRPr="007819C5">
        <w:rPr>
          <w:rFonts w:ascii="Verdana" w:hAnsi="Verdana" w:cs="Arial"/>
          <w:sz w:val="20"/>
          <w:szCs w:val="20"/>
          <w:lang w:val="fr-FR"/>
        </w:rPr>
        <w:t xml:space="preserve"> </w:t>
      </w:r>
      <w:proofErr w:type="spellStart"/>
      <w:r w:rsidR="00F755A5" w:rsidRPr="007819C5">
        <w:rPr>
          <w:rFonts w:ascii="Verdana" w:hAnsi="Verdana" w:cs="Arial"/>
          <w:sz w:val="20"/>
          <w:szCs w:val="20"/>
          <w:lang w:val="fr-FR"/>
        </w:rPr>
        <w:t>diğer</w:t>
      </w:r>
      <w:proofErr w:type="spellEnd"/>
      <w:r w:rsidR="00F755A5" w:rsidRPr="007819C5">
        <w:rPr>
          <w:rFonts w:ascii="Verdana" w:hAnsi="Verdana" w:cs="Arial"/>
          <w:sz w:val="20"/>
          <w:szCs w:val="20"/>
          <w:lang w:val="fr-FR"/>
        </w:rPr>
        <w:t xml:space="preserve"> </w:t>
      </w:r>
      <w:proofErr w:type="spellStart"/>
      <w:r w:rsidR="00F755A5" w:rsidRPr="007819C5">
        <w:rPr>
          <w:rFonts w:ascii="Verdana" w:hAnsi="Verdana" w:cs="Arial"/>
          <w:sz w:val="20"/>
          <w:szCs w:val="20"/>
          <w:lang w:val="fr-FR"/>
        </w:rPr>
        <w:t>ülkeler</w:t>
      </w:r>
      <w:proofErr w:type="spellEnd"/>
      <w:r w:rsidR="00F755A5" w:rsidRPr="007819C5">
        <w:rPr>
          <w:rFonts w:ascii="Verdana" w:hAnsi="Verdana" w:cs="Arial"/>
          <w:sz w:val="20"/>
          <w:szCs w:val="20"/>
          <w:lang w:val="fr-FR"/>
        </w:rPr>
        <w:t xml:space="preserve"> </w:t>
      </w:r>
      <w:proofErr w:type="spellStart"/>
      <w:r w:rsidR="00F755A5" w:rsidRPr="007819C5">
        <w:rPr>
          <w:rFonts w:ascii="Verdana" w:hAnsi="Verdana" w:cs="Arial"/>
          <w:sz w:val="20"/>
          <w:szCs w:val="20"/>
          <w:lang w:val="fr-FR"/>
        </w:rPr>
        <w:t>arasında</w:t>
      </w:r>
      <w:proofErr w:type="spellEnd"/>
      <w:r w:rsidR="00F755A5" w:rsidRPr="007819C5">
        <w:rPr>
          <w:rFonts w:ascii="Verdana" w:hAnsi="Verdana" w:cs="Arial"/>
          <w:sz w:val="20"/>
          <w:szCs w:val="20"/>
          <w:lang w:val="fr-FR"/>
        </w:rPr>
        <w:t xml:space="preserve"> </w:t>
      </w:r>
      <w:proofErr w:type="spellStart"/>
      <w:r w:rsidR="00F755A5" w:rsidRPr="007819C5">
        <w:rPr>
          <w:rFonts w:ascii="Verdana" w:hAnsi="Verdana" w:cs="Arial"/>
          <w:sz w:val="20"/>
          <w:szCs w:val="20"/>
          <w:lang w:val="fr-FR"/>
        </w:rPr>
        <w:t>yapılan</w:t>
      </w:r>
      <w:proofErr w:type="spellEnd"/>
      <w:r w:rsidR="00F755A5" w:rsidRPr="007819C5">
        <w:rPr>
          <w:rFonts w:ascii="Verdana" w:hAnsi="Verdana" w:cs="Arial"/>
          <w:sz w:val="20"/>
          <w:szCs w:val="20"/>
          <w:lang w:val="fr-FR"/>
        </w:rPr>
        <w:t xml:space="preserve"> </w:t>
      </w:r>
      <w:proofErr w:type="spellStart"/>
      <w:r w:rsidR="00F755A5" w:rsidRPr="007819C5">
        <w:rPr>
          <w:rFonts w:ascii="Verdana" w:hAnsi="Verdana" w:cs="Arial"/>
          <w:sz w:val="20"/>
          <w:szCs w:val="20"/>
          <w:lang w:val="fr-FR"/>
        </w:rPr>
        <w:t>ikili</w:t>
      </w:r>
      <w:proofErr w:type="spellEnd"/>
      <w:r w:rsidR="00F755A5" w:rsidRPr="007819C5">
        <w:rPr>
          <w:rFonts w:ascii="Verdana" w:hAnsi="Verdana" w:cs="Arial"/>
          <w:sz w:val="20"/>
          <w:szCs w:val="20"/>
          <w:lang w:val="fr-FR"/>
        </w:rPr>
        <w:t xml:space="preserve"> </w:t>
      </w:r>
      <w:proofErr w:type="spellStart"/>
      <w:r w:rsidR="00F755A5" w:rsidRPr="007819C5">
        <w:rPr>
          <w:rFonts w:ascii="Verdana" w:hAnsi="Verdana" w:cs="Arial"/>
          <w:sz w:val="20"/>
          <w:szCs w:val="20"/>
          <w:lang w:val="fr-FR"/>
        </w:rPr>
        <w:t>işbirl</w:t>
      </w:r>
      <w:r w:rsidR="00B50ECC">
        <w:rPr>
          <w:rFonts w:ascii="Verdana" w:hAnsi="Verdana" w:cs="Arial"/>
          <w:sz w:val="20"/>
          <w:szCs w:val="20"/>
          <w:lang w:val="fr-FR"/>
        </w:rPr>
        <w:t>iği</w:t>
      </w:r>
      <w:proofErr w:type="spellEnd"/>
      <w:r w:rsidR="00B50ECC">
        <w:rPr>
          <w:rFonts w:ascii="Verdana" w:hAnsi="Verdana" w:cs="Arial"/>
          <w:sz w:val="20"/>
          <w:szCs w:val="20"/>
          <w:lang w:val="fr-FR"/>
        </w:rPr>
        <w:t xml:space="preserve"> </w:t>
      </w:r>
      <w:proofErr w:type="spellStart"/>
      <w:r w:rsidR="00B50ECC">
        <w:rPr>
          <w:rFonts w:ascii="Verdana" w:hAnsi="Verdana" w:cs="Arial"/>
          <w:sz w:val="20"/>
          <w:szCs w:val="20"/>
          <w:lang w:val="fr-FR"/>
        </w:rPr>
        <w:t>programları</w:t>
      </w:r>
      <w:proofErr w:type="spellEnd"/>
      <w:r w:rsidR="00B50ECC">
        <w:rPr>
          <w:rFonts w:ascii="Verdana" w:hAnsi="Verdana" w:cs="Arial"/>
          <w:sz w:val="20"/>
          <w:szCs w:val="20"/>
          <w:lang w:val="fr-FR"/>
        </w:rPr>
        <w:t xml:space="preserve"> </w:t>
      </w:r>
      <w:proofErr w:type="spellStart"/>
      <w:r w:rsidR="00F755A5" w:rsidRPr="007819C5">
        <w:rPr>
          <w:rFonts w:ascii="Verdana" w:hAnsi="Verdana" w:cs="Arial"/>
          <w:sz w:val="20"/>
          <w:szCs w:val="20"/>
          <w:lang w:val="fr-FR"/>
        </w:rPr>
        <w:t>ve</w:t>
      </w:r>
      <w:proofErr w:type="spellEnd"/>
      <w:r w:rsidR="00F755A5" w:rsidRPr="007819C5">
        <w:rPr>
          <w:rFonts w:ascii="Verdana" w:hAnsi="Verdana" w:cs="Arial"/>
          <w:sz w:val="20"/>
          <w:szCs w:val="20"/>
          <w:lang w:val="fr-FR"/>
        </w:rPr>
        <w:t xml:space="preserve"> </w:t>
      </w:r>
      <w:proofErr w:type="spellStart"/>
      <w:r w:rsidR="00F755A5" w:rsidRPr="007819C5">
        <w:rPr>
          <w:rFonts w:ascii="Verdana" w:hAnsi="Verdana" w:cs="Arial"/>
          <w:sz w:val="20"/>
          <w:szCs w:val="20"/>
          <w:lang w:val="fr-FR"/>
        </w:rPr>
        <w:t>benzeri</w:t>
      </w:r>
      <w:proofErr w:type="spellEnd"/>
      <w:r w:rsidR="00F755A5" w:rsidRPr="007819C5">
        <w:rPr>
          <w:rFonts w:ascii="Verdana" w:hAnsi="Verdana" w:cs="Arial"/>
          <w:sz w:val="20"/>
          <w:szCs w:val="20"/>
          <w:lang w:val="fr-FR"/>
        </w:rPr>
        <w:t xml:space="preserve"> </w:t>
      </w:r>
      <w:proofErr w:type="spellStart"/>
      <w:r w:rsidR="00F755A5" w:rsidRPr="007819C5">
        <w:rPr>
          <w:rFonts w:ascii="Verdana" w:hAnsi="Verdana" w:cs="Arial"/>
          <w:sz w:val="20"/>
          <w:szCs w:val="20"/>
          <w:lang w:val="fr-FR"/>
        </w:rPr>
        <w:t>uluslararası</w:t>
      </w:r>
      <w:proofErr w:type="spellEnd"/>
      <w:r w:rsidR="00F755A5" w:rsidRPr="007819C5">
        <w:rPr>
          <w:rFonts w:ascii="Verdana" w:hAnsi="Verdana" w:cs="Arial"/>
          <w:sz w:val="20"/>
          <w:szCs w:val="20"/>
          <w:lang w:val="fr-FR"/>
        </w:rPr>
        <w:t xml:space="preserve"> </w:t>
      </w:r>
      <w:proofErr w:type="spellStart"/>
      <w:r w:rsidR="00F755A5" w:rsidRPr="007819C5">
        <w:rPr>
          <w:rFonts w:ascii="Verdana" w:hAnsi="Verdana" w:cs="Arial"/>
          <w:sz w:val="20"/>
          <w:szCs w:val="20"/>
          <w:lang w:val="fr-FR"/>
        </w:rPr>
        <w:t>kuruluşlarca</w:t>
      </w:r>
      <w:proofErr w:type="spellEnd"/>
      <w:r w:rsidR="00F755A5" w:rsidRPr="007819C5">
        <w:rPr>
          <w:rFonts w:ascii="Verdana" w:hAnsi="Verdana" w:cs="Arial"/>
          <w:sz w:val="20"/>
          <w:szCs w:val="20"/>
          <w:lang w:val="fr-FR"/>
        </w:rPr>
        <w:t xml:space="preserve"> </w:t>
      </w:r>
      <w:proofErr w:type="spellStart"/>
      <w:r w:rsidR="008043A3" w:rsidRPr="007819C5">
        <w:rPr>
          <w:rFonts w:ascii="Verdana" w:hAnsi="Verdana" w:cs="Arial"/>
          <w:sz w:val="20"/>
          <w:szCs w:val="20"/>
          <w:lang w:val="fr-FR"/>
        </w:rPr>
        <w:t>desteklenen</w:t>
      </w:r>
      <w:proofErr w:type="spellEnd"/>
      <w:r w:rsidR="008043A3" w:rsidRPr="007819C5">
        <w:rPr>
          <w:rFonts w:ascii="Verdana" w:hAnsi="Verdana" w:cs="Arial"/>
          <w:sz w:val="20"/>
          <w:szCs w:val="20"/>
          <w:lang w:val="fr-FR"/>
        </w:rPr>
        <w:t xml:space="preserve"> </w:t>
      </w:r>
      <w:r w:rsidR="00592240" w:rsidRPr="00E412F5">
        <w:rPr>
          <w:rFonts w:ascii="Verdana" w:hAnsi="Verdana"/>
          <w:sz w:val="20"/>
          <w:szCs w:val="20"/>
          <w:lang w:val="tr-TR" w:eastAsia="tr-TR"/>
        </w:rPr>
        <w:t>dış kaynaklı projeleri</w:t>
      </w:r>
      <w:r w:rsidR="002017A9" w:rsidRPr="00E412F5">
        <w:rPr>
          <w:rFonts w:ascii="Verdana" w:hAnsi="Verdana"/>
          <w:sz w:val="20"/>
          <w:szCs w:val="20"/>
          <w:lang w:val="tr-TR" w:eastAsia="tr-TR"/>
        </w:rPr>
        <w:t>,</w:t>
      </w:r>
    </w:p>
    <w:p w:rsidR="002017A9" w:rsidRPr="00E412F5" w:rsidRDefault="002017A9" w:rsidP="00696375">
      <w:pPr>
        <w:pStyle w:val="NormalWeb"/>
        <w:numPr>
          <w:ilvl w:val="0"/>
          <w:numId w:val="24"/>
        </w:numPr>
        <w:spacing w:before="0" w:beforeAutospacing="0" w:after="0" w:afterAutospacing="0" w:line="276" w:lineRule="auto"/>
        <w:jc w:val="both"/>
        <w:rPr>
          <w:rFonts w:ascii="Verdana" w:hAnsi="Verdana"/>
          <w:sz w:val="20"/>
          <w:szCs w:val="20"/>
          <w:lang w:val="tr-TR" w:eastAsia="tr-TR"/>
        </w:rPr>
      </w:pPr>
      <w:r w:rsidRPr="00E412F5">
        <w:rPr>
          <w:rFonts w:ascii="Verdana" w:hAnsi="Verdana"/>
          <w:sz w:val="20"/>
          <w:szCs w:val="20"/>
          <w:lang w:val="tr-TR" w:eastAsia="tr-TR"/>
        </w:rPr>
        <w:t xml:space="preserve">Hizmet Buluşları: Buluş yapan </w:t>
      </w:r>
      <w:r w:rsidR="00B50ECC">
        <w:rPr>
          <w:rFonts w:ascii="Verdana" w:hAnsi="Verdana"/>
          <w:sz w:val="20"/>
          <w:szCs w:val="20"/>
          <w:lang w:val="tr-TR" w:eastAsia="tr-TR"/>
        </w:rPr>
        <w:t xml:space="preserve">Çankaya Üniversitesi öğretim </w:t>
      </w:r>
      <w:r w:rsidR="00BD4EB2">
        <w:rPr>
          <w:rFonts w:ascii="Verdana" w:hAnsi="Verdana"/>
          <w:sz w:val="20"/>
          <w:szCs w:val="20"/>
          <w:lang w:val="tr-TR" w:eastAsia="tr-TR"/>
        </w:rPr>
        <w:t>elemanlarının</w:t>
      </w:r>
      <w:r w:rsidR="00B50ECC">
        <w:rPr>
          <w:rFonts w:ascii="Verdana" w:hAnsi="Verdana"/>
          <w:sz w:val="20"/>
          <w:szCs w:val="20"/>
          <w:lang w:val="tr-TR" w:eastAsia="tr-TR"/>
        </w:rPr>
        <w:t xml:space="preserve"> </w:t>
      </w:r>
      <w:r w:rsidR="008043A3" w:rsidRPr="00E412F5">
        <w:rPr>
          <w:rFonts w:ascii="Verdana" w:hAnsi="Verdana"/>
          <w:sz w:val="20"/>
          <w:szCs w:val="20"/>
          <w:lang w:val="tr-TR" w:eastAsia="tr-TR"/>
        </w:rPr>
        <w:t xml:space="preserve">buluşları; </w:t>
      </w:r>
      <w:r w:rsidR="00991617">
        <w:rPr>
          <w:rFonts w:ascii="Verdana" w:hAnsi="Verdana"/>
          <w:sz w:val="20"/>
          <w:szCs w:val="20"/>
          <w:lang w:val="tr-TR" w:eastAsia="tr-TR"/>
        </w:rPr>
        <w:t xml:space="preserve">Çankaya Üniversitesi idari personeli, </w:t>
      </w:r>
      <w:r w:rsidR="008043A3" w:rsidRPr="00E412F5">
        <w:rPr>
          <w:rFonts w:ascii="Verdana" w:hAnsi="Verdana"/>
          <w:sz w:val="20"/>
          <w:szCs w:val="20"/>
          <w:lang w:val="tr-TR" w:eastAsia="tr-TR"/>
        </w:rPr>
        <w:t xml:space="preserve">Çankaya Üniversitesi </w:t>
      </w:r>
      <w:r w:rsidRPr="00E412F5">
        <w:rPr>
          <w:rFonts w:ascii="Verdana" w:hAnsi="Verdana"/>
          <w:sz w:val="20"/>
          <w:szCs w:val="20"/>
          <w:lang w:val="tr-TR" w:eastAsia="tr-TR"/>
        </w:rPr>
        <w:t>öğrenciler</w:t>
      </w:r>
      <w:r w:rsidR="008043A3" w:rsidRPr="00E412F5">
        <w:rPr>
          <w:rFonts w:ascii="Verdana" w:hAnsi="Verdana"/>
          <w:sz w:val="20"/>
          <w:szCs w:val="20"/>
          <w:lang w:val="tr-TR" w:eastAsia="tr-TR"/>
        </w:rPr>
        <w:t>inin Üniversite kaynaklarıyla yaptıkları projelerden ortaya çıkan buluşlar;</w:t>
      </w:r>
      <w:r w:rsidR="0095301A">
        <w:rPr>
          <w:rFonts w:ascii="Verdana" w:hAnsi="Verdana"/>
          <w:sz w:val="20"/>
          <w:szCs w:val="20"/>
          <w:lang w:val="tr-TR" w:eastAsia="tr-TR"/>
        </w:rPr>
        <w:t xml:space="preserve"> </w:t>
      </w:r>
      <w:r w:rsidR="008043A3" w:rsidRPr="00E412F5">
        <w:rPr>
          <w:rFonts w:ascii="Verdana" w:hAnsi="Verdana"/>
          <w:sz w:val="20"/>
          <w:szCs w:val="20"/>
          <w:lang w:val="tr-TR" w:eastAsia="tr-TR"/>
        </w:rPr>
        <w:t xml:space="preserve">Çankaya Üniversitesi ile </w:t>
      </w:r>
      <w:r w:rsidRPr="00E412F5">
        <w:rPr>
          <w:rFonts w:ascii="Verdana" w:hAnsi="Verdana"/>
          <w:sz w:val="20"/>
          <w:szCs w:val="20"/>
          <w:lang w:val="tr-TR" w:eastAsia="tr-TR"/>
        </w:rPr>
        <w:t xml:space="preserve">ortak </w:t>
      </w:r>
      <w:r w:rsidR="008043A3" w:rsidRPr="00E412F5">
        <w:rPr>
          <w:rFonts w:ascii="Verdana" w:hAnsi="Verdana"/>
          <w:sz w:val="20"/>
          <w:szCs w:val="20"/>
          <w:lang w:val="tr-TR" w:eastAsia="tr-TR"/>
        </w:rPr>
        <w:t xml:space="preserve">yapılan </w:t>
      </w:r>
      <w:r w:rsidRPr="00E412F5">
        <w:rPr>
          <w:rFonts w:ascii="Verdana" w:hAnsi="Verdana"/>
          <w:sz w:val="20"/>
          <w:szCs w:val="20"/>
          <w:lang w:val="tr-TR" w:eastAsia="tr-TR"/>
        </w:rPr>
        <w:t>projelerde görev alanların bildirmekle yükümlü</w:t>
      </w:r>
      <w:r w:rsidRPr="00E412F5">
        <w:rPr>
          <w:color w:val="0D0D0D" w:themeColor="text1" w:themeTint="F2"/>
          <w:lang w:val="tr-TR"/>
        </w:rPr>
        <w:t xml:space="preserve"> </w:t>
      </w:r>
      <w:r w:rsidRPr="00E412F5">
        <w:rPr>
          <w:rFonts w:ascii="Verdana" w:hAnsi="Verdana"/>
          <w:sz w:val="20"/>
          <w:szCs w:val="20"/>
          <w:lang w:val="tr-TR" w:eastAsia="tr-TR"/>
        </w:rPr>
        <w:t>olduğu ve bildirimlerin Çankaya Üniversitesi tarafından hizmet buluşu olarak kabul edilen buluşları,</w:t>
      </w:r>
    </w:p>
    <w:p w:rsidR="002017A9" w:rsidRPr="00E412F5" w:rsidRDefault="002017A9" w:rsidP="00696375">
      <w:pPr>
        <w:pStyle w:val="NormalWeb"/>
        <w:numPr>
          <w:ilvl w:val="0"/>
          <w:numId w:val="24"/>
        </w:numPr>
        <w:spacing w:before="0" w:beforeAutospacing="0" w:after="0" w:afterAutospacing="0" w:line="276" w:lineRule="auto"/>
        <w:jc w:val="both"/>
        <w:rPr>
          <w:rFonts w:ascii="Verdana" w:hAnsi="Verdana"/>
          <w:sz w:val="20"/>
          <w:szCs w:val="20"/>
          <w:lang w:val="tr-TR" w:eastAsia="tr-TR"/>
        </w:rPr>
      </w:pPr>
      <w:r w:rsidRPr="00E412F5">
        <w:rPr>
          <w:rFonts w:ascii="Verdana" w:hAnsi="Verdana"/>
          <w:sz w:val="20"/>
          <w:szCs w:val="20"/>
          <w:lang w:val="tr-TR" w:eastAsia="tr-TR"/>
        </w:rPr>
        <w:t>Serbest Buluşlar: Hizmet buluşlarının dışında kalan diğer buluşları,</w:t>
      </w:r>
    </w:p>
    <w:p w:rsidR="002017A9" w:rsidRPr="00E412F5" w:rsidRDefault="002017A9" w:rsidP="00696375">
      <w:pPr>
        <w:pStyle w:val="NormalWeb"/>
        <w:numPr>
          <w:ilvl w:val="0"/>
          <w:numId w:val="24"/>
        </w:numPr>
        <w:spacing w:before="0" w:beforeAutospacing="0" w:after="0" w:afterAutospacing="0" w:line="276" w:lineRule="auto"/>
        <w:jc w:val="both"/>
        <w:rPr>
          <w:rFonts w:ascii="Verdana" w:hAnsi="Verdana"/>
          <w:sz w:val="20"/>
          <w:szCs w:val="20"/>
          <w:lang w:val="tr-TR" w:eastAsia="tr-TR"/>
        </w:rPr>
      </w:pPr>
      <w:r w:rsidRPr="00E412F5">
        <w:rPr>
          <w:rFonts w:ascii="Verdana" w:hAnsi="Verdana"/>
          <w:sz w:val="20"/>
          <w:szCs w:val="20"/>
          <w:lang w:val="tr-TR" w:eastAsia="tr-TR"/>
        </w:rPr>
        <w:t xml:space="preserve">Ticarileşme: Fikri </w:t>
      </w:r>
      <w:r w:rsidR="001C5EB9">
        <w:rPr>
          <w:rFonts w:ascii="Verdana" w:hAnsi="Verdana"/>
          <w:sz w:val="20"/>
          <w:szCs w:val="20"/>
          <w:lang w:val="tr-TR" w:eastAsia="tr-TR"/>
        </w:rPr>
        <w:t>H</w:t>
      </w:r>
      <w:r w:rsidR="00D87370" w:rsidRPr="00E412F5">
        <w:rPr>
          <w:rFonts w:ascii="Verdana" w:hAnsi="Verdana"/>
          <w:sz w:val="20"/>
          <w:szCs w:val="20"/>
          <w:lang w:val="tr-TR" w:eastAsia="tr-TR"/>
        </w:rPr>
        <w:t>akları</w:t>
      </w:r>
      <w:r w:rsidR="008043A3" w:rsidRPr="00E412F5">
        <w:rPr>
          <w:rFonts w:ascii="Verdana" w:hAnsi="Verdana"/>
          <w:sz w:val="20"/>
          <w:szCs w:val="20"/>
          <w:lang w:val="tr-TR" w:eastAsia="tr-TR"/>
        </w:rPr>
        <w:t>’</w:t>
      </w:r>
      <w:r w:rsidR="00D87370" w:rsidRPr="00E412F5">
        <w:rPr>
          <w:rFonts w:ascii="Verdana" w:hAnsi="Verdana"/>
          <w:sz w:val="20"/>
          <w:szCs w:val="20"/>
          <w:lang w:val="tr-TR" w:eastAsia="tr-TR"/>
        </w:rPr>
        <w:t>nın</w:t>
      </w:r>
      <w:r w:rsidRPr="00E412F5">
        <w:rPr>
          <w:rFonts w:ascii="Verdana" w:hAnsi="Verdana"/>
          <w:sz w:val="20"/>
          <w:szCs w:val="20"/>
          <w:lang w:val="tr-TR" w:eastAsia="tr-TR"/>
        </w:rPr>
        <w:t xml:space="preserve">, devir, lisans, </w:t>
      </w:r>
      <w:r w:rsidR="0077727E">
        <w:rPr>
          <w:rFonts w:ascii="Verdana" w:hAnsi="Verdana"/>
          <w:sz w:val="20"/>
          <w:szCs w:val="20"/>
          <w:lang w:val="tr-TR" w:eastAsia="tr-TR"/>
        </w:rPr>
        <w:t>kuluçka merkezi (</w:t>
      </w:r>
      <w:r w:rsidRPr="00E412F5">
        <w:rPr>
          <w:rFonts w:ascii="Verdana" w:hAnsi="Verdana"/>
          <w:sz w:val="20"/>
          <w:szCs w:val="20"/>
          <w:lang w:val="tr-TR" w:eastAsia="tr-TR"/>
        </w:rPr>
        <w:t>inkübator</w:t>
      </w:r>
      <w:r w:rsidR="0077727E">
        <w:rPr>
          <w:rFonts w:ascii="Verdana" w:hAnsi="Verdana"/>
          <w:sz w:val="20"/>
          <w:szCs w:val="20"/>
          <w:lang w:val="tr-TR" w:eastAsia="tr-TR"/>
        </w:rPr>
        <w:t>)</w:t>
      </w:r>
      <w:r w:rsidRPr="00E412F5">
        <w:rPr>
          <w:rFonts w:ascii="Verdana" w:hAnsi="Verdana"/>
          <w:sz w:val="20"/>
          <w:szCs w:val="20"/>
          <w:lang w:val="tr-TR" w:eastAsia="tr-TR"/>
        </w:rPr>
        <w:t xml:space="preserve">, </w:t>
      </w:r>
      <w:r w:rsidR="0095301A">
        <w:rPr>
          <w:rFonts w:ascii="Verdana" w:hAnsi="Verdana"/>
          <w:sz w:val="20"/>
          <w:szCs w:val="20"/>
          <w:lang w:val="tr-TR" w:eastAsia="tr-TR"/>
        </w:rPr>
        <w:t>filiz (</w:t>
      </w:r>
      <w:r w:rsidRPr="00E412F5">
        <w:rPr>
          <w:rFonts w:ascii="Verdana" w:hAnsi="Verdana"/>
          <w:sz w:val="20"/>
          <w:szCs w:val="20"/>
          <w:lang w:val="tr-TR" w:eastAsia="tr-TR"/>
        </w:rPr>
        <w:t>spin-off</w:t>
      </w:r>
      <w:r w:rsidR="0095301A">
        <w:rPr>
          <w:rFonts w:ascii="Verdana" w:hAnsi="Verdana"/>
          <w:sz w:val="20"/>
          <w:szCs w:val="20"/>
          <w:lang w:val="tr-TR" w:eastAsia="tr-TR"/>
        </w:rPr>
        <w:t>)</w:t>
      </w:r>
      <w:r w:rsidRPr="00E412F5">
        <w:rPr>
          <w:rFonts w:ascii="Verdana" w:hAnsi="Verdana"/>
          <w:sz w:val="20"/>
          <w:szCs w:val="20"/>
          <w:lang w:val="tr-TR" w:eastAsia="tr-TR"/>
        </w:rPr>
        <w:t xml:space="preserve"> şirketi veya herhangi başka bir şekilde kullanılması da dâhil olmak üzere ticari amaçla tasarrufunu,</w:t>
      </w:r>
    </w:p>
    <w:p w:rsidR="002017A9" w:rsidRPr="007819C5" w:rsidRDefault="004E2230" w:rsidP="00696375">
      <w:pPr>
        <w:pStyle w:val="NormalWeb"/>
        <w:numPr>
          <w:ilvl w:val="0"/>
          <w:numId w:val="24"/>
        </w:numPr>
        <w:spacing w:before="0" w:beforeAutospacing="0" w:after="0" w:afterAutospacing="0" w:line="276" w:lineRule="auto"/>
        <w:jc w:val="both"/>
        <w:rPr>
          <w:rFonts w:ascii="Verdana" w:hAnsi="Verdana"/>
          <w:sz w:val="20"/>
          <w:szCs w:val="20"/>
          <w:lang w:val="tr-TR" w:eastAsia="tr-TR"/>
        </w:rPr>
      </w:pPr>
      <w:r w:rsidRPr="007819C5">
        <w:rPr>
          <w:rFonts w:ascii="Verdana" w:hAnsi="Verdana"/>
          <w:sz w:val="20"/>
          <w:szCs w:val="20"/>
          <w:lang w:val="fr-FR" w:eastAsia="tr-TR"/>
        </w:rPr>
        <w:t>P</w:t>
      </w:r>
      <w:r w:rsidR="007A6AD7">
        <w:rPr>
          <w:rFonts w:ascii="Verdana" w:hAnsi="Verdana"/>
          <w:sz w:val="20"/>
          <w:szCs w:val="20"/>
          <w:lang w:val="tr-TR" w:eastAsia="tr-TR"/>
        </w:rPr>
        <w:t>E</w:t>
      </w:r>
      <w:r w:rsidRPr="005F7B47">
        <w:rPr>
          <w:rFonts w:ascii="Verdana" w:hAnsi="Verdana"/>
          <w:sz w:val="20"/>
          <w:szCs w:val="20"/>
          <w:lang w:val="tr-TR" w:eastAsia="tr-TR"/>
        </w:rPr>
        <w:t xml:space="preserve">HS: Patent ve </w:t>
      </w:r>
      <w:r w:rsidR="007A6AD7">
        <w:rPr>
          <w:rFonts w:ascii="Verdana" w:hAnsi="Verdana"/>
          <w:sz w:val="20"/>
          <w:szCs w:val="20"/>
          <w:lang w:val="tr-TR" w:eastAsia="tr-TR"/>
        </w:rPr>
        <w:t>Eserler</w:t>
      </w:r>
      <w:r w:rsidRPr="005F7B47">
        <w:rPr>
          <w:rFonts w:ascii="Verdana" w:hAnsi="Verdana"/>
          <w:sz w:val="20"/>
          <w:szCs w:val="20"/>
          <w:lang w:val="tr-TR" w:eastAsia="tr-TR"/>
        </w:rPr>
        <w:t xml:space="preserve"> Hakkı Sözleşmesini,</w:t>
      </w:r>
    </w:p>
    <w:p w:rsidR="0077727E" w:rsidRPr="007819C5" w:rsidRDefault="00B50ECC" w:rsidP="00696375">
      <w:pPr>
        <w:pStyle w:val="NormalWeb"/>
        <w:numPr>
          <w:ilvl w:val="0"/>
          <w:numId w:val="24"/>
        </w:numPr>
        <w:spacing w:before="0" w:beforeAutospacing="0" w:after="0" w:afterAutospacing="0" w:line="276" w:lineRule="auto"/>
        <w:jc w:val="both"/>
        <w:rPr>
          <w:rFonts w:ascii="Verdana" w:hAnsi="Verdana"/>
          <w:sz w:val="20"/>
          <w:szCs w:val="20"/>
          <w:lang w:val="tr-TR" w:eastAsia="tr-TR"/>
        </w:rPr>
      </w:pPr>
      <w:r>
        <w:rPr>
          <w:rFonts w:ascii="Verdana" w:hAnsi="Verdana"/>
          <w:sz w:val="20"/>
          <w:szCs w:val="20"/>
          <w:lang w:val="tr-TR" w:eastAsia="tr-TR"/>
        </w:rPr>
        <w:t>Ar-Ge</w:t>
      </w:r>
      <w:r w:rsidR="0077727E" w:rsidRPr="005F7B47">
        <w:rPr>
          <w:rFonts w:ascii="Verdana" w:hAnsi="Verdana"/>
          <w:sz w:val="20"/>
          <w:szCs w:val="20"/>
          <w:lang w:val="tr-TR" w:eastAsia="tr-TR"/>
        </w:rPr>
        <w:t>: Araştırma ve geliştirme faaliyetlerini,</w:t>
      </w:r>
    </w:p>
    <w:p w:rsidR="00CA764F" w:rsidRPr="00613957" w:rsidRDefault="00CA764F" w:rsidP="00613957">
      <w:pPr>
        <w:pStyle w:val="NormalWeb"/>
        <w:numPr>
          <w:ilvl w:val="0"/>
          <w:numId w:val="24"/>
        </w:numPr>
        <w:spacing w:before="0" w:beforeAutospacing="0" w:after="0" w:afterAutospacing="0" w:line="276" w:lineRule="auto"/>
        <w:jc w:val="both"/>
        <w:rPr>
          <w:rFonts w:ascii="Verdana" w:hAnsi="Verdana"/>
          <w:sz w:val="20"/>
          <w:szCs w:val="20"/>
          <w:lang w:val="tr-TR" w:eastAsia="tr-TR"/>
        </w:rPr>
      </w:pPr>
      <w:r w:rsidRPr="005F7B47">
        <w:rPr>
          <w:rFonts w:ascii="Verdana" w:hAnsi="Verdana"/>
          <w:sz w:val="20"/>
          <w:szCs w:val="20"/>
          <w:lang w:val="tr-TR" w:eastAsia="tr-TR"/>
        </w:rPr>
        <w:t xml:space="preserve">Fikir Ürünü: Burada sayılanlarla sınırlı olmamak üzere; </w:t>
      </w:r>
      <w:r w:rsidR="00183176">
        <w:rPr>
          <w:rFonts w:ascii="Verdana" w:hAnsi="Verdana"/>
          <w:sz w:val="20"/>
          <w:szCs w:val="20"/>
          <w:lang w:val="tr-TR" w:eastAsia="tr-TR"/>
        </w:rPr>
        <w:t>patentler,</w:t>
      </w:r>
      <w:r w:rsidR="00991617">
        <w:rPr>
          <w:rFonts w:ascii="Verdana" w:hAnsi="Verdana"/>
          <w:sz w:val="20"/>
          <w:szCs w:val="20"/>
          <w:lang w:val="tr-TR" w:eastAsia="tr-TR"/>
        </w:rPr>
        <w:t xml:space="preserve"> </w:t>
      </w:r>
      <w:r w:rsidRPr="005F7B47">
        <w:rPr>
          <w:rFonts w:ascii="Verdana" w:hAnsi="Verdana"/>
          <w:sz w:val="20"/>
          <w:szCs w:val="20"/>
          <w:lang w:val="tr-TR" w:eastAsia="tr-TR"/>
        </w:rPr>
        <w:t xml:space="preserve">markalar, inovasyon dahil buluşlar, endüstriyel tasarımlar, entegre devre topografyaları, internet alan adları, veri tabanları, bilgisayar yazılımları, ticaret sırları ve </w:t>
      </w:r>
      <w:r w:rsidR="00183176">
        <w:rPr>
          <w:rFonts w:ascii="Verdana" w:hAnsi="Verdana"/>
          <w:sz w:val="20"/>
          <w:szCs w:val="20"/>
          <w:lang w:val="tr-TR" w:eastAsia="tr-TR"/>
        </w:rPr>
        <w:t xml:space="preserve">FSEK’unun kapsamında </w:t>
      </w:r>
      <w:r w:rsidR="00183176" w:rsidRPr="005F7B47">
        <w:rPr>
          <w:rFonts w:ascii="Verdana" w:hAnsi="Verdana"/>
          <w:sz w:val="20"/>
          <w:szCs w:val="20"/>
          <w:lang w:val="tr-TR" w:eastAsia="tr-TR"/>
        </w:rPr>
        <w:t xml:space="preserve">eserler, </w:t>
      </w:r>
      <w:r w:rsidRPr="005F7B47">
        <w:rPr>
          <w:rFonts w:ascii="Verdana" w:hAnsi="Verdana"/>
          <w:sz w:val="20"/>
          <w:szCs w:val="20"/>
          <w:lang w:val="tr-TR" w:eastAsia="tr-TR"/>
        </w:rPr>
        <w:t>diğer fikir ürünlerini</w:t>
      </w:r>
      <w:r w:rsidR="00183176">
        <w:rPr>
          <w:rFonts w:ascii="Verdana" w:hAnsi="Verdana"/>
          <w:sz w:val="20"/>
          <w:szCs w:val="20"/>
          <w:lang w:val="tr-TR" w:eastAsia="tr-TR"/>
        </w:rPr>
        <w:t>,</w:t>
      </w:r>
    </w:p>
    <w:p w:rsidR="00857171" w:rsidRDefault="00857171" w:rsidP="00613957">
      <w:pPr>
        <w:pStyle w:val="NormalWeb"/>
        <w:spacing w:before="0" w:beforeAutospacing="0" w:after="0" w:afterAutospacing="0" w:line="276" w:lineRule="auto"/>
        <w:jc w:val="both"/>
        <w:rPr>
          <w:rFonts w:ascii="Verdana" w:hAnsi="Verdana"/>
          <w:sz w:val="20"/>
          <w:szCs w:val="20"/>
          <w:lang w:val="tr-TR" w:eastAsia="tr-TR"/>
        </w:rPr>
      </w:pPr>
      <w:r w:rsidRPr="00E412F5">
        <w:rPr>
          <w:rFonts w:ascii="Verdana" w:hAnsi="Verdana"/>
          <w:sz w:val="20"/>
          <w:szCs w:val="20"/>
          <w:lang w:val="tr-TR" w:eastAsia="tr-TR"/>
        </w:rPr>
        <w:t>ifade eder.</w:t>
      </w:r>
    </w:p>
    <w:p w:rsidR="00C80F1E" w:rsidRPr="00E412F5" w:rsidRDefault="00C80F1E" w:rsidP="00696375">
      <w:pPr>
        <w:pStyle w:val="NormalWeb"/>
        <w:spacing w:before="0" w:beforeAutospacing="0" w:after="0" w:afterAutospacing="0" w:line="276" w:lineRule="auto"/>
        <w:ind w:left="-284" w:firstLine="851"/>
        <w:jc w:val="both"/>
        <w:rPr>
          <w:rFonts w:ascii="Verdana" w:hAnsi="Verdana"/>
          <w:sz w:val="20"/>
          <w:szCs w:val="20"/>
          <w:lang w:val="tr-TR" w:eastAsia="tr-TR"/>
        </w:rPr>
      </w:pPr>
    </w:p>
    <w:p w:rsidR="00857171" w:rsidRPr="00E412F5" w:rsidRDefault="00857171" w:rsidP="003A41B8">
      <w:pPr>
        <w:pStyle w:val="Heading1"/>
        <w:spacing w:before="0" w:after="0" w:line="276" w:lineRule="auto"/>
      </w:pPr>
      <w:bookmarkStart w:id="6" w:name="_Toc379297827"/>
      <w:r w:rsidRPr="00E412F5">
        <w:t>İKİNCİ BÖLÜM</w:t>
      </w:r>
      <w:bookmarkEnd w:id="6"/>
    </w:p>
    <w:p w:rsidR="000B33AF" w:rsidRDefault="003A41B8" w:rsidP="003A41B8">
      <w:pPr>
        <w:pStyle w:val="Heading2"/>
        <w:spacing w:before="0" w:line="276" w:lineRule="auto"/>
      </w:pPr>
      <w:bookmarkStart w:id="7" w:name="_Toc365488083"/>
      <w:bookmarkStart w:id="8" w:name="_Toc379297828"/>
      <w:r>
        <w:t xml:space="preserve">Fikri  </w:t>
      </w:r>
      <w:r w:rsidR="00F33BD7">
        <w:t>Haklar</w:t>
      </w:r>
      <w:r w:rsidR="008043A3">
        <w:t xml:space="preserve">, </w:t>
      </w:r>
      <w:bookmarkEnd w:id="7"/>
      <w:r w:rsidR="00F33BD7">
        <w:t>Üniversite Hakları</w:t>
      </w:r>
      <w:r w:rsidR="006C53AB">
        <w:t xml:space="preserve">, </w:t>
      </w:r>
      <w:r w:rsidR="008043A3">
        <w:t xml:space="preserve"> </w:t>
      </w:r>
      <w:r w:rsidR="005E6251">
        <w:t>Fikri Haklar K</w:t>
      </w:r>
      <w:r w:rsidR="00A06C95">
        <w:t>omisyonu</w:t>
      </w:r>
      <w:bookmarkEnd w:id="8"/>
    </w:p>
    <w:p w:rsidR="00064FCF" w:rsidRPr="00064FCF" w:rsidRDefault="00064FCF" w:rsidP="00064FCF">
      <w:pPr>
        <w:rPr>
          <w:lang w:eastAsia="tr-TR"/>
        </w:rPr>
      </w:pPr>
    </w:p>
    <w:p w:rsidR="006C53AB" w:rsidRPr="00680C52" w:rsidRDefault="006C53AB" w:rsidP="003A41B8">
      <w:pPr>
        <w:pStyle w:val="Heading2"/>
        <w:spacing w:before="0" w:line="276" w:lineRule="auto"/>
      </w:pPr>
      <w:bookmarkStart w:id="9" w:name="_Toc379297829"/>
      <w:r w:rsidRPr="00892DCD">
        <w:t xml:space="preserve">Madde 5 </w:t>
      </w:r>
      <w:r w:rsidR="00433C8B" w:rsidRPr="00892DCD">
        <w:t>–</w:t>
      </w:r>
      <w:r w:rsidRPr="00892DCD">
        <w:t xml:space="preserve"> F</w:t>
      </w:r>
      <w:r w:rsidR="003A41B8">
        <w:t xml:space="preserve">ikri </w:t>
      </w:r>
      <w:r w:rsidRPr="00680C52">
        <w:t>H</w:t>
      </w:r>
      <w:r w:rsidR="00433C8B" w:rsidRPr="00680C52">
        <w:t>aklar (FH)</w:t>
      </w:r>
      <w:bookmarkEnd w:id="9"/>
    </w:p>
    <w:p w:rsidR="00652618" w:rsidRPr="003A41B8" w:rsidRDefault="00652618" w:rsidP="003A41B8">
      <w:pPr>
        <w:pStyle w:val="Default"/>
        <w:numPr>
          <w:ilvl w:val="0"/>
          <w:numId w:val="16"/>
        </w:numPr>
        <w:spacing w:line="276" w:lineRule="auto"/>
        <w:ind w:right="290"/>
        <w:rPr>
          <w:rFonts w:asciiTheme="majorBidi" w:eastAsia="Times New Roman" w:hAnsiTheme="majorBidi" w:cstheme="majorBidi"/>
          <w:color w:val="auto"/>
        </w:rPr>
      </w:pPr>
      <w:r w:rsidRPr="007819C5">
        <w:rPr>
          <w:rFonts w:asciiTheme="majorBidi" w:eastAsia="Times New Roman" w:hAnsiTheme="majorBidi" w:cstheme="majorBidi"/>
          <w:color w:val="auto"/>
        </w:rPr>
        <w:t xml:space="preserve">Bu yönerge; </w:t>
      </w:r>
      <w:r w:rsidR="003A41B8">
        <w:rPr>
          <w:rFonts w:asciiTheme="majorBidi" w:eastAsia="Times New Roman" w:hAnsiTheme="majorBidi" w:cstheme="majorBidi"/>
          <w:color w:val="auto"/>
        </w:rPr>
        <w:t>b</w:t>
      </w:r>
      <w:r w:rsidR="00F50F22" w:rsidRPr="003A41B8">
        <w:rPr>
          <w:rFonts w:ascii="Verdana" w:eastAsia="Times New Roman" w:hAnsi="Verdana"/>
          <w:color w:val="auto"/>
          <w:sz w:val="20"/>
          <w:szCs w:val="20"/>
        </w:rPr>
        <w:t>ilgi üreten ve ürettiği bilgiyi paydaşlarıyla birey ve kamu yararına kullan</w:t>
      </w:r>
      <w:r w:rsidR="00B50ECC" w:rsidRPr="003A41B8">
        <w:rPr>
          <w:rFonts w:ascii="Verdana" w:eastAsia="Times New Roman" w:hAnsi="Verdana"/>
          <w:color w:val="auto"/>
          <w:sz w:val="20"/>
          <w:szCs w:val="20"/>
        </w:rPr>
        <w:t xml:space="preserve">mayı ilke edinmiş olan Çankaya </w:t>
      </w:r>
      <w:r w:rsidR="00F50F22" w:rsidRPr="003A41B8">
        <w:rPr>
          <w:rFonts w:ascii="Verdana" w:eastAsia="Times New Roman" w:hAnsi="Verdana"/>
          <w:color w:val="auto"/>
          <w:sz w:val="20"/>
          <w:szCs w:val="20"/>
        </w:rPr>
        <w:t>Üniversitesi</w:t>
      </w:r>
      <w:r w:rsidR="00991617" w:rsidRPr="003A41B8">
        <w:rPr>
          <w:rFonts w:ascii="Verdana" w:eastAsia="Times New Roman" w:hAnsi="Verdana"/>
          <w:color w:val="auto"/>
          <w:sz w:val="20"/>
          <w:szCs w:val="20"/>
        </w:rPr>
        <w:t>,</w:t>
      </w:r>
      <w:r w:rsidR="00F50F22" w:rsidRPr="003A41B8">
        <w:rPr>
          <w:rFonts w:ascii="Verdana" w:eastAsia="Times New Roman" w:hAnsi="Verdana"/>
          <w:color w:val="auto"/>
          <w:sz w:val="20"/>
          <w:szCs w:val="20"/>
        </w:rPr>
        <w:t xml:space="preserve"> bu çerçevede </w:t>
      </w:r>
      <w:r w:rsidR="00A50805" w:rsidRPr="003A41B8">
        <w:rPr>
          <w:rFonts w:ascii="Verdana" w:eastAsia="Times New Roman" w:hAnsi="Verdana"/>
          <w:color w:val="auto"/>
          <w:sz w:val="20"/>
          <w:szCs w:val="20"/>
        </w:rPr>
        <w:t xml:space="preserve">fikri haklar kapsamındaki fikir ürünlerinin </w:t>
      </w:r>
      <w:r w:rsidR="00F50F22" w:rsidRPr="003A41B8">
        <w:rPr>
          <w:rFonts w:ascii="Verdana" w:eastAsia="Times New Roman" w:hAnsi="Verdana"/>
          <w:color w:val="auto"/>
          <w:sz w:val="20"/>
          <w:szCs w:val="20"/>
        </w:rPr>
        <w:t>hak sahipliği, korunması, değerlendirilmesi</w:t>
      </w:r>
      <w:r w:rsidR="003A41B8" w:rsidRPr="003A41B8">
        <w:rPr>
          <w:rFonts w:ascii="Verdana" w:eastAsia="Times New Roman" w:hAnsi="Verdana"/>
          <w:color w:val="auto"/>
          <w:sz w:val="20"/>
          <w:szCs w:val="20"/>
        </w:rPr>
        <w:t xml:space="preserve">,  ticarileştirilmesi, gelirin </w:t>
      </w:r>
      <w:r w:rsidR="00F50F22" w:rsidRPr="003A41B8">
        <w:rPr>
          <w:rFonts w:ascii="Verdana" w:eastAsia="Times New Roman" w:hAnsi="Verdana"/>
          <w:color w:val="auto"/>
          <w:sz w:val="20"/>
          <w:szCs w:val="20"/>
        </w:rPr>
        <w:t>paylaşımı ile ilgili ilke ve esasları belirlerken</w:t>
      </w:r>
      <w:r w:rsidR="00991617" w:rsidRPr="003A41B8">
        <w:rPr>
          <w:rFonts w:ascii="Verdana" w:eastAsia="Times New Roman" w:hAnsi="Verdana"/>
          <w:color w:val="auto"/>
          <w:sz w:val="20"/>
          <w:szCs w:val="20"/>
        </w:rPr>
        <w:t>,</w:t>
      </w:r>
      <w:r w:rsidRPr="003A41B8">
        <w:rPr>
          <w:rFonts w:ascii="Verdana" w:eastAsia="Times New Roman" w:hAnsi="Verdana"/>
          <w:color w:val="auto"/>
          <w:sz w:val="20"/>
          <w:szCs w:val="20"/>
        </w:rPr>
        <w:t xml:space="preserve"> aynı zamanda aşağıdaki yararları amaçlar:</w:t>
      </w:r>
    </w:p>
    <w:p w:rsidR="00F50F22" w:rsidRPr="00215810" w:rsidRDefault="00F50F22" w:rsidP="006F6ED8">
      <w:pPr>
        <w:pStyle w:val="Default"/>
        <w:numPr>
          <w:ilvl w:val="1"/>
          <w:numId w:val="27"/>
        </w:numPr>
        <w:spacing w:after="141"/>
        <w:ind w:left="1134" w:hanging="283"/>
        <w:rPr>
          <w:rFonts w:ascii="Verdana" w:eastAsia="Times New Roman" w:hAnsi="Verdana"/>
          <w:color w:val="auto"/>
          <w:sz w:val="20"/>
          <w:szCs w:val="20"/>
        </w:rPr>
      </w:pPr>
      <w:r w:rsidRPr="00215810">
        <w:rPr>
          <w:rFonts w:ascii="Verdana" w:eastAsia="Times New Roman" w:hAnsi="Verdana"/>
          <w:color w:val="auto"/>
          <w:sz w:val="20"/>
          <w:szCs w:val="20"/>
        </w:rPr>
        <w:t>Bilimsel araştırmaların özendirilmesi</w:t>
      </w:r>
      <w:r w:rsidR="00652618" w:rsidRPr="00215810">
        <w:rPr>
          <w:rFonts w:ascii="Verdana" w:eastAsia="Times New Roman" w:hAnsi="Verdana"/>
          <w:color w:val="auto"/>
          <w:sz w:val="20"/>
          <w:szCs w:val="20"/>
        </w:rPr>
        <w:t xml:space="preserve"> ve desteklenmesi</w:t>
      </w:r>
      <w:r w:rsidR="00C80F1E">
        <w:rPr>
          <w:rFonts w:ascii="Verdana" w:eastAsia="Times New Roman" w:hAnsi="Verdana"/>
          <w:color w:val="auto"/>
          <w:sz w:val="20"/>
          <w:szCs w:val="20"/>
        </w:rPr>
        <w:t>,</w:t>
      </w:r>
      <w:r w:rsidRPr="00215810">
        <w:rPr>
          <w:rFonts w:ascii="Verdana" w:eastAsia="Times New Roman" w:hAnsi="Verdana"/>
          <w:color w:val="auto"/>
          <w:sz w:val="20"/>
          <w:szCs w:val="20"/>
        </w:rPr>
        <w:t xml:space="preserve"> </w:t>
      </w:r>
    </w:p>
    <w:p w:rsidR="00F50F22" w:rsidRPr="00215810" w:rsidRDefault="00F50F22" w:rsidP="006F6ED8">
      <w:pPr>
        <w:pStyle w:val="Default"/>
        <w:numPr>
          <w:ilvl w:val="1"/>
          <w:numId w:val="27"/>
        </w:numPr>
        <w:spacing w:after="141"/>
        <w:ind w:left="1134" w:hanging="283"/>
        <w:rPr>
          <w:rFonts w:ascii="Verdana" w:eastAsia="Times New Roman" w:hAnsi="Verdana"/>
          <w:color w:val="auto"/>
          <w:sz w:val="20"/>
          <w:szCs w:val="20"/>
        </w:rPr>
      </w:pPr>
      <w:r w:rsidRPr="00215810">
        <w:rPr>
          <w:rFonts w:ascii="Verdana" w:eastAsia="Times New Roman" w:hAnsi="Verdana"/>
          <w:color w:val="auto"/>
          <w:sz w:val="20"/>
          <w:szCs w:val="20"/>
        </w:rPr>
        <w:t xml:space="preserve">Araştırma ve geliştirme faaliyetleri ve üçüncü taraflarla yürütülecek teknoloji odaklı </w:t>
      </w:r>
      <w:r w:rsidR="00B50ECC" w:rsidRPr="00215810">
        <w:rPr>
          <w:rFonts w:ascii="Verdana" w:eastAsia="Times New Roman" w:hAnsi="Verdana"/>
          <w:color w:val="auto"/>
          <w:sz w:val="20"/>
          <w:szCs w:val="20"/>
        </w:rPr>
        <w:t>iş birlikteliklerinde</w:t>
      </w:r>
      <w:r w:rsidRPr="00215810">
        <w:rPr>
          <w:rFonts w:ascii="Verdana" w:eastAsia="Times New Roman" w:hAnsi="Verdana"/>
          <w:color w:val="auto"/>
          <w:sz w:val="20"/>
          <w:szCs w:val="20"/>
        </w:rPr>
        <w:t xml:space="preserve"> izlenecek esasların bel</w:t>
      </w:r>
      <w:r w:rsidR="00652618" w:rsidRPr="00215810">
        <w:rPr>
          <w:rFonts w:ascii="Verdana" w:eastAsia="Times New Roman" w:hAnsi="Verdana"/>
          <w:color w:val="auto"/>
          <w:sz w:val="20"/>
          <w:szCs w:val="20"/>
        </w:rPr>
        <w:t>irlenmesi</w:t>
      </w:r>
      <w:r w:rsidR="00C80F1E">
        <w:rPr>
          <w:rFonts w:ascii="Verdana" w:eastAsia="Times New Roman" w:hAnsi="Verdana"/>
          <w:color w:val="auto"/>
          <w:sz w:val="20"/>
          <w:szCs w:val="20"/>
        </w:rPr>
        <w:t>,</w:t>
      </w:r>
    </w:p>
    <w:p w:rsidR="00F50F22" w:rsidRPr="00215810" w:rsidRDefault="00F50F22" w:rsidP="006F6ED8">
      <w:pPr>
        <w:pStyle w:val="Default"/>
        <w:numPr>
          <w:ilvl w:val="1"/>
          <w:numId w:val="27"/>
        </w:numPr>
        <w:spacing w:after="141"/>
        <w:ind w:left="1134" w:hanging="283"/>
        <w:rPr>
          <w:rFonts w:ascii="Verdana" w:eastAsia="Times New Roman" w:hAnsi="Verdana"/>
          <w:color w:val="auto"/>
          <w:sz w:val="20"/>
          <w:szCs w:val="20"/>
        </w:rPr>
      </w:pPr>
      <w:r w:rsidRPr="00215810">
        <w:rPr>
          <w:rFonts w:ascii="Verdana" w:eastAsia="Times New Roman" w:hAnsi="Verdana"/>
          <w:color w:val="auto"/>
          <w:sz w:val="20"/>
          <w:szCs w:val="20"/>
        </w:rPr>
        <w:t>Ünive</w:t>
      </w:r>
      <w:r w:rsidR="00B50ECC">
        <w:rPr>
          <w:rFonts w:ascii="Verdana" w:eastAsia="Times New Roman" w:hAnsi="Verdana"/>
          <w:color w:val="auto"/>
          <w:sz w:val="20"/>
          <w:szCs w:val="20"/>
        </w:rPr>
        <w:t>rsitenin ilgili birimleri tarafı</w:t>
      </w:r>
      <w:r w:rsidRPr="00215810">
        <w:rPr>
          <w:rFonts w:ascii="Verdana" w:eastAsia="Times New Roman" w:hAnsi="Verdana"/>
          <w:color w:val="auto"/>
          <w:sz w:val="20"/>
          <w:szCs w:val="20"/>
        </w:rPr>
        <w:t>ndan fikri haklar</w:t>
      </w:r>
      <w:r w:rsidR="00A50805" w:rsidRPr="00215810">
        <w:rPr>
          <w:rFonts w:ascii="Verdana" w:eastAsia="Times New Roman" w:hAnsi="Verdana"/>
          <w:color w:val="auto"/>
          <w:sz w:val="20"/>
          <w:szCs w:val="20"/>
        </w:rPr>
        <w:t xml:space="preserve"> kapsamındaki fikir ürünlerinin </w:t>
      </w:r>
      <w:r w:rsidRPr="00215810">
        <w:rPr>
          <w:rFonts w:ascii="Verdana" w:eastAsia="Times New Roman" w:hAnsi="Verdana"/>
          <w:color w:val="auto"/>
          <w:sz w:val="20"/>
          <w:szCs w:val="20"/>
        </w:rPr>
        <w:t>tespit edilmesi, korunması ve ticarileştirilmesine dair usul ve esasları</w:t>
      </w:r>
      <w:r w:rsidR="00652618" w:rsidRPr="00215810">
        <w:rPr>
          <w:rFonts w:ascii="Verdana" w:eastAsia="Times New Roman" w:hAnsi="Verdana"/>
          <w:color w:val="auto"/>
          <w:sz w:val="20"/>
          <w:szCs w:val="20"/>
        </w:rPr>
        <w:t>n belirlenmesi</w:t>
      </w:r>
      <w:r w:rsidR="00C80F1E">
        <w:rPr>
          <w:rFonts w:ascii="Verdana" w:eastAsia="Times New Roman" w:hAnsi="Verdana"/>
          <w:color w:val="auto"/>
          <w:sz w:val="20"/>
          <w:szCs w:val="20"/>
        </w:rPr>
        <w:t>,</w:t>
      </w:r>
      <w:r w:rsidRPr="00215810">
        <w:rPr>
          <w:rFonts w:ascii="Verdana" w:eastAsia="Times New Roman" w:hAnsi="Verdana"/>
          <w:color w:val="auto"/>
          <w:sz w:val="20"/>
          <w:szCs w:val="20"/>
        </w:rPr>
        <w:t xml:space="preserve"> </w:t>
      </w:r>
    </w:p>
    <w:p w:rsidR="00F50F22" w:rsidRPr="00215810" w:rsidRDefault="00F50F22" w:rsidP="006F6ED8">
      <w:pPr>
        <w:pStyle w:val="Default"/>
        <w:numPr>
          <w:ilvl w:val="1"/>
          <w:numId w:val="27"/>
        </w:numPr>
        <w:spacing w:after="141"/>
        <w:ind w:left="1134" w:hanging="283"/>
        <w:rPr>
          <w:rFonts w:ascii="Verdana" w:eastAsia="Times New Roman" w:hAnsi="Verdana"/>
          <w:color w:val="auto"/>
          <w:sz w:val="20"/>
          <w:szCs w:val="20"/>
        </w:rPr>
      </w:pPr>
      <w:r w:rsidRPr="00215810">
        <w:rPr>
          <w:rFonts w:ascii="Verdana" w:eastAsia="Times New Roman" w:hAnsi="Verdana"/>
          <w:color w:val="auto"/>
          <w:sz w:val="20"/>
          <w:szCs w:val="20"/>
        </w:rPr>
        <w:t xml:space="preserve">Üniversitenin </w:t>
      </w:r>
      <w:r w:rsidR="00A50805" w:rsidRPr="00215810">
        <w:rPr>
          <w:rFonts w:ascii="Verdana" w:eastAsia="Times New Roman" w:hAnsi="Verdana"/>
          <w:color w:val="auto"/>
          <w:sz w:val="20"/>
          <w:szCs w:val="20"/>
        </w:rPr>
        <w:t>fikri haklar kapsamındaki fiki</w:t>
      </w:r>
      <w:r w:rsidR="00B50ECC">
        <w:rPr>
          <w:rFonts w:ascii="Verdana" w:eastAsia="Times New Roman" w:hAnsi="Verdana"/>
          <w:color w:val="auto"/>
          <w:sz w:val="20"/>
          <w:szCs w:val="20"/>
        </w:rPr>
        <w:t xml:space="preserve">r ürünlerinin </w:t>
      </w:r>
      <w:r w:rsidRPr="00215810">
        <w:rPr>
          <w:rFonts w:ascii="Verdana" w:eastAsia="Times New Roman" w:hAnsi="Verdana"/>
          <w:color w:val="auto"/>
          <w:sz w:val="20"/>
          <w:szCs w:val="20"/>
        </w:rPr>
        <w:t>envanterinin çıkarılması</w:t>
      </w:r>
      <w:r w:rsidR="00C80F1E">
        <w:rPr>
          <w:rFonts w:ascii="Verdana" w:eastAsia="Times New Roman" w:hAnsi="Verdana"/>
          <w:color w:val="auto"/>
          <w:sz w:val="20"/>
          <w:szCs w:val="20"/>
        </w:rPr>
        <w:t>,</w:t>
      </w:r>
      <w:r w:rsidRPr="00215810">
        <w:rPr>
          <w:rFonts w:ascii="Verdana" w:eastAsia="Times New Roman" w:hAnsi="Verdana"/>
          <w:color w:val="auto"/>
          <w:sz w:val="20"/>
          <w:szCs w:val="20"/>
        </w:rPr>
        <w:t xml:space="preserve"> </w:t>
      </w:r>
    </w:p>
    <w:p w:rsidR="00F50F22" w:rsidRPr="00215810" w:rsidRDefault="00F50F22" w:rsidP="006F6ED8">
      <w:pPr>
        <w:pStyle w:val="Default"/>
        <w:numPr>
          <w:ilvl w:val="1"/>
          <w:numId w:val="27"/>
        </w:numPr>
        <w:spacing w:after="141"/>
        <w:ind w:left="1134" w:hanging="283"/>
        <w:rPr>
          <w:rFonts w:ascii="Verdana" w:eastAsia="Times New Roman" w:hAnsi="Verdana"/>
          <w:color w:val="auto"/>
          <w:sz w:val="20"/>
          <w:szCs w:val="20"/>
        </w:rPr>
      </w:pPr>
      <w:r w:rsidRPr="00215810">
        <w:rPr>
          <w:rFonts w:ascii="Verdana" w:eastAsia="Times New Roman" w:hAnsi="Verdana"/>
          <w:color w:val="auto"/>
          <w:sz w:val="20"/>
          <w:szCs w:val="20"/>
        </w:rPr>
        <w:t>F</w:t>
      </w:r>
      <w:r w:rsidR="00A50805" w:rsidRPr="00215810">
        <w:rPr>
          <w:rFonts w:ascii="Verdana" w:eastAsia="Times New Roman" w:hAnsi="Verdana"/>
          <w:color w:val="auto"/>
          <w:sz w:val="20"/>
          <w:szCs w:val="20"/>
        </w:rPr>
        <w:t xml:space="preserve">ikri haklar kapsamındaki fikir ürünlerinin </w:t>
      </w:r>
      <w:r w:rsidRPr="00215810">
        <w:rPr>
          <w:rFonts w:ascii="Verdana" w:eastAsia="Times New Roman" w:hAnsi="Verdana"/>
          <w:color w:val="auto"/>
          <w:sz w:val="20"/>
          <w:szCs w:val="20"/>
        </w:rPr>
        <w:t>ticarileştirilmesiyle elde edilecek ekonomik faydaların adil ve hakkaniyetli şekilde taraflar arasında paylaşımının sağlanması</w:t>
      </w:r>
      <w:r w:rsidR="00C80F1E">
        <w:rPr>
          <w:rFonts w:ascii="Verdana" w:eastAsia="Times New Roman" w:hAnsi="Verdana"/>
          <w:color w:val="auto"/>
          <w:sz w:val="20"/>
          <w:szCs w:val="20"/>
        </w:rPr>
        <w:t>,</w:t>
      </w:r>
    </w:p>
    <w:p w:rsidR="00F50F22" w:rsidRPr="00215810" w:rsidRDefault="00F50F22" w:rsidP="006F6ED8">
      <w:pPr>
        <w:pStyle w:val="Default"/>
        <w:numPr>
          <w:ilvl w:val="1"/>
          <w:numId w:val="27"/>
        </w:numPr>
        <w:ind w:left="1134" w:hanging="283"/>
        <w:rPr>
          <w:rFonts w:ascii="Verdana" w:eastAsia="Times New Roman" w:hAnsi="Verdana"/>
          <w:color w:val="auto"/>
          <w:sz w:val="20"/>
          <w:szCs w:val="20"/>
        </w:rPr>
      </w:pPr>
      <w:r w:rsidRPr="00215810">
        <w:rPr>
          <w:rFonts w:ascii="Verdana" w:eastAsia="Times New Roman" w:hAnsi="Verdana"/>
          <w:color w:val="auto"/>
          <w:sz w:val="20"/>
          <w:szCs w:val="20"/>
        </w:rPr>
        <w:lastRenderedPageBreak/>
        <w:t xml:space="preserve">Bilimsel araştırma ve </w:t>
      </w:r>
      <w:r w:rsidR="00B50ECC" w:rsidRPr="00215810">
        <w:rPr>
          <w:rFonts w:ascii="Verdana" w:eastAsia="Times New Roman" w:hAnsi="Verdana"/>
          <w:color w:val="auto"/>
          <w:sz w:val="20"/>
          <w:szCs w:val="20"/>
        </w:rPr>
        <w:t>iş birliktelikleri</w:t>
      </w:r>
      <w:r w:rsidRPr="00215810">
        <w:rPr>
          <w:rFonts w:ascii="Verdana" w:eastAsia="Times New Roman" w:hAnsi="Verdana"/>
          <w:color w:val="auto"/>
          <w:sz w:val="20"/>
          <w:szCs w:val="20"/>
        </w:rPr>
        <w:t xml:space="preserve"> sonucunda ortaya çıkan </w:t>
      </w:r>
      <w:r w:rsidR="00A50805" w:rsidRPr="00215810">
        <w:rPr>
          <w:rFonts w:ascii="Verdana" w:eastAsia="Times New Roman" w:hAnsi="Verdana"/>
          <w:color w:val="auto"/>
          <w:sz w:val="20"/>
          <w:szCs w:val="20"/>
        </w:rPr>
        <w:t xml:space="preserve">fikri haklar kapsamındaki fikir ürünlerinin </w:t>
      </w:r>
      <w:r w:rsidRPr="00215810">
        <w:rPr>
          <w:rFonts w:ascii="Verdana" w:eastAsia="Times New Roman" w:hAnsi="Verdana"/>
          <w:color w:val="auto"/>
          <w:sz w:val="20"/>
          <w:szCs w:val="20"/>
        </w:rPr>
        <w:t>bilimin, insanlığın ve t</w:t>
      </w:r>
      <w:r w:rsidR="00B50ECC">
        <w:rPr>
          <w:rFonts w:ascii="Verdana" w:eastAsia="Times New Roman" w:hAnsi="Verdana"/>
          <w:color w:val="auto"/>
          <w:sz w:val="20"/>
          <w:szCs w:val="20"/>
        </w:rPr>
        <w:t xml:space="preserve">oplumun yararına kullanılmasına </w:t>
      </w:r>
      <w:r w:rsidR="00B50ECC" w:rsidRPr="00215810">
        <w:rPr>
          <w:rFonts w:ascii="Verdana" w:eastAsia="Times New Roman" w:hAnsi="Verdana"/>
          <w:color w:val="auto"/>
          <w:sz w:val="20"/>
          <w:szCs w:val="20"/>
        </w:rPr>
        <w:t>imkân</w:t>
      </w:r>
      <w:r w:rsidRPr="00215810">
        <w:rPr>
          <w:rFonts w:ascii="Verdana" w:eastAsia="Times New Roman" w:hAnsi="Verdana"/>
          <w:color w:val="auto"/>
          <w:sz w:val="20"/>
          <w:szCs w:val="20"/>
        </w:rPr>
        <w:t xml:space="preserve"> yaratılması</w:t>
      </w:r>
      <w:r w:rsidR="00652618" w:rsidRPr="00215810">
        <w:rPr>
          <w:rFonts w:ascii="Verdana" w:eastAsia="Times New Roman" w:hAnsi="Verdana"/>
          <w:color w:val="auto"/>
          <w:sz w:val="20"/>
          <w:szCs w:val="20"/>
        </w:rPr>
        <w:t>.</w:t>
      </w:r>
      <w:r w:rsidRPr="00215810">
        <w:rPr>
          <w:rFonts w:ascii="Verdana" w:eastAsia="Times New Roman" w:hAnsi="Verdana"/>
          <w:color w:val="auto"/>
          <w:sz w:val="20"/>
          <w:szCs w:val="20"/>
        </w:rPr>
        <w:t xml:space="preserve"> </w:t>
      </w:r>
    </w:p>
    <w:p w:rsidR="0017355B" w:rsidRPr="00811DF3" w:rsidRDefault="0017355B" w:rsidP="00A50805">
      <w:pPr>
        <w:pStyle w:val="Heading2"/>
        <w:spacing w:line="276" w:lineRule="auto"/>
        <w:rPr>
          <w:rFonts w:eastAsia="Times New Roman"/>
        </w:rPr>
      </w:pPr>
      <w:bookmarkStart w:id="10" w:name="_Toc379297830"/>
      <w:r w:rsidRPr="00811DF3">
        <w:rPr>
          <w:rFonts w:eastAsia="Times New Roman"/>
        </w:rPr>
        <w:t xml:space="preserve">Madde 6 – </w:t>
      </w:r>
      <w:r w:rsidR="00B50ECC">
        <w:rPr>
          <w:rFonts w:eastAsia="Times New Roman"/>
        </w:rPr>
        <w:t xml:space="preserve">Fikri </w:t>
      </w:r>
      <w:r w:rsidR="001C4467">
        <w:rPr>
          <w:rFonts w:eastAsia="Times New Roman"/>
        </w:rPr>
        <w:t>Haklar (</w:t>
      </w:r>
      <w:r w:rsidRPr="00811DF3">
        <w:rPr>
          <w:rFonts w:eastAsia="Times New Roman"/>
        </w:rPr>
        <w:t>FH</w:t>
      </w:r>
      <w:r w:rsidR="001C4467">
        <w:rPr>
          <w:rFonts w:eastAsia="Times New Roman"/>
        </w:rPr>
        <w:t>)</w:t>
      </w:r>
      <w:r w:rsidRPr="00811DF3">
        <w:rPr>
          <w:rFonts w:eastAsia="Times New Roman"/>
        </w:rPr>
        <w:t xml:space="preserve"> Politikası</w:t>
      </w:r>
      <w:bookmarkEnd w:id="10"/>
    </w:p>
    <w:p w:rsidR="00EC6AAE" w:rsidRDefault="0017355B" w:rsidP="001A0B54">
      <w:pPr>
        <w:pStyle w:val="Default"/>
        <w:spacing w:after="240" w:line="276" w:lineRule="auto"/>
        <w:ind w:right="290"/>
        <w:jc w:val="both"/>
        <w:rPr>
          <w:rFonts w:ascii="Verdana" w:eastAsia="Times New Roman" w:hAnsi="Verdana"/>
          <w:color w:val="auto"/>
          <w:sz w:val="20"/>
          <w:szCs w:val="20"/>
        </w:rPr>
      </w:pPr>
      <w:r w:rsidRPr="00811DF3">
        <w:rPr>
          <w:rFonts w:ascii="Verdana" w:eastAsia="Times New Roman" w:hAnsi="Verdana"/>
          <w:color w:val="auto"/>
          <w:sz w:val="20"/>
          <w:szCs w:val="20"/>
        </w:rPr>
        <w:t>Üniversite’de çalışan kadrolu veya sözleşmeli tüm öğretim elemanları, öğrenciler ve</w:t>
      </w:r>
      <w:r w:rsidRPr="00962C55">
        <w:rPr>
          <w:rFonts w:ascii="Verdana" w:eastAsia="Times New Roman" w:hAnsi="Verdana"/>
          <w:color w:val="auto"/>
          <w:sz w:val="20"/>
          <w:szCs w:val="20"/>
        </w:rPr>
        <w:t xml:space="preserve"> diğer çalışanlar tarafından</w:t>
      </w:r>
      <w:r w:rsidR="00C83815">
        <w:rPr>
          <w:rFonts w:ascii="Verdana" w:eastAsia="Times New Roman" w:hAnsi="Verdana"/>
          <w:color w:val="auto"/>
          <w:sz w:val="20"/>
          <w:szCs w:val="20"/>
        </w:rPr>
        <w:t xml:space="preserve">, </w:t>
      </w:r>
      <w:r w:rsidRPr="00962C55">
        <w:rPr>
          <w:rFonts w:ascii="Verdana" w:eastAsia="Times New Roman" w:hAnsi="Verdana"/>
          <w:color w:val="auto"/>
          <w:sz w:val="20"/>
          <w:szCs w:val="20"/>
        </w:rPr>
        <w:t xml:space="preserve">Üniversite’de çalıştığı ya da öğrenim gördüğü sürede yapılan araştırmalar </w:t>
      </w:r>
      <w:r w:rsidR="00CA764F">
        <w:rPr>
          <w:rFonts w:ascii="Verdana" w:eastAsia="Times New Roman" w:hAnsi="Verdana"/>
          <w:color w:val="auto"/>
          <w:sz w:val="20"/>
          <w:szCs w:val="20"/>
        </w:rPr>
        <w:t xml:space="preserve">esnasında ortaya çıkan fikir ürünlerinin hak sahipliği, her fikir ürününün kendine özgü yapısına uygun olarak </w:t>
      </w:r>
      <w:r w:rsidRPr="00962C55">
        <w:rPr>
          <w:rFonts w:ascii="Verdana" w:eastAsia="Times New Roman" w:hAnsi="Verdana"/>
          <w:color w:val="auto"/>
          <w:sz w:val="20"/>
          <w:szCs w:val="20"/>
        </w:rPr>
        <w:t>yazılı kurallarla belirlenir.</w:t>
      </w:r>
      <w:r w:rsidR="00A50805">
        <w:rPr>
          <w:rFonts w:ascii="Verdana" w:eastAsia="Times New Roman" w:hAnsi="Verdana"/>
          <w:color w:val="auto"/>
          <w:sz w:val="20"/>
          <w:szCs w:val="20"/>
        </w:rPr>
        <w:t xml:space="preserve"> </w:t>
      </w:r>
      <w:r w:rsidR="00EC6AAE">
        <w:rPr>
          <w:rFonts w:ascii="Verdana" w:eastAsia="Times New Roman" w:hAnsi="Verdana"/>
          <w:color w:val="auto"/>
          <w:sz w:val="20"/>
          <w:szCs w:val="20"/>
        </w:rPr>
        <w:t xml:space="preserve">Üniversite’deki görevleri süresince ve Üniversite kaynaklarının </w:t>
      </w:r>
      <w:r w:rsidR="00B50ECC">
        <w:rPr>
          <w:rFonts w:ascii="Verdana" w:eastAsia="Times New Roman" w:hAnsi="Verdana"/>
          <w:color w:val="auto"/>
          <w:sz w:val="20"/>
          <w:szCs w:val="20"/>
        </w:rPr>
        <w:t>kullanımı ile</w:t>
      </w:r>
      <w:r w:rsidR="00EC6AAE">
        <w:rPr>
          <w:rFonts w:ascii="Verdana" w:eastAsia="Times New Roman" w:hAnsi="Verdana"/>
          <w:color w:val="auto"/>
          <w:sz w:val="20"/>
          <w:szCs w:val="20"/>
        </w:rPr>
        <w:t xml:space="preserve"> tamamen veya kısmen Üniversite </w:t>
      </w:r>
      <w:r w:rsidR="00A50805">
        <w:rPr>
          <w:rFonts w:ascii="Verdana" w:eastAsia="Times New Roman" w:hAnsi="Verdana"/>
          <w:color w:val="auto"/>
          <w:sz w:val="20"/>
          <w:szCs w:val="20"/>
        </w:rPr>
        <w:t>öğretim elemanları</w:t>
      </w:r>
      <w:r w:rsidR="001A0B54">
        <w:rPr>
          <w:rFonts w:ascii="Verdana" w:eastAsia="Times New Roman" w:hAnsi="Verdana"/>
          <w:color w:val="auto"/>
          <w:sz w:val="20"/>
          <w:szCs w:val="20"/>
        </w:rPr>
        <w:t>,</w:t>
      </w:r>
      <w:r w:rsidR="00A50805">
        <w:rPr>
          <w:rFonts w:ascii="Verdana" w:eastAsia="Times New Roman" w:hAnsi="Verdana"/>
          <w:color w:val="auto"/>
          <w:sz w:val="20"/>
          <w:szCs w:val="20"/>
        </w:rPr>
        <w:t xml:space="preserve"> </w:t>
      </w:r>
      <w:r w:rsidR="001A0B54" w:rsidRPr="00811DF3">
        <w:rPr>
          <w:rFonts w:ascii="Verdana" w:eastAsia="Times New Roman" w:hAnsi="Verdana"/>
          <w:color w:val="auto"/>
          <w:sz w:val="20"/>
          <w:szCs w:val="20"/>
        </w:rPr>
        <w:t>öğrenciler ve</w:t>
      </w:r>
      <w:r w:rsidR="001A0B54" w:rsidRPr="00962C55">
        <w:rPr>
          <w:rFonts w:ascii="Verdana" w:eastAsia="Times New Roman" w:hAnsi="Verdana"/>
          <w:color w:val="auto"/>
          <w:sz w:val="20"/>
          <w:szCs w:val="20"/>
        </w:rPr>
        <w:t xml:space="preserve"> diğer </w:t>
      </w:r>
      <w:r w:rsidR="00B50ECC" w:rsidRPr="00962C55">
        <w:rPr>
          <w:rFonts w:ascii="Verdana" w:eastAsia="Times New Roman" w:hAnsi="Verdana"/>
          <w:color w:val="auto"/>
          <w:sz w:val="20"/>
          <w:szCs w:val="20"/>
        </w:rPr>
        <w:t>çalışanlar</w:t>
      </w:r>
      <w:r w:rsidR="00B50ECC">
        <w:rPr>
          <w:rFonts w:ascii="Verdana" w:eastAsia="Times New Roman" w:hAnsi="Verdana"/>
          <w:color w:val="auto"/>
          <w:sz w:val="20"/>
          <w:szCs w:val="20"/>
        </w:rPr>
        <w:t xml:space="preserve"> tarafından</w:t>
      </w:r>
      <w:r w:rsidR="00EC6AAE">
        <w:rPr>
          <w:rFonts w:ascii="Verdana" w:eastAsia="Times New Roman" w:hAnsi="Verdana"/>
          <w:color w:val="auto"/>
          <w:sz w:val="20"/>
          <w:szCs w:val="20"/>
        </w:rPr>
        <w:t xml:space="preserve"> ortaya çıkarılan </w:t>
      </w:r>
      <w:r w:rsidR="00CA764F">
        <w:rPr>
          <w:rFonts w:ascii="Verdana" w:eastAsia="Times New Roman" w:hAnsi="Verdana"/>
          <w:color w:val="auto"/>
          <w:sz w:val="20"/>
          <w:szCs w:val="20"/>
        </w:rPr>
        <w:t xml:space="preserve">fikir ürünlerine ilişkin </w:t>
      </w:r>
      <w:r w:rsidR="001A0B54">
        <w:rPr>
          <w:rFonts w:ascii="Verdana" w:eastAsia="Times New Roman" w:hAnsi="Verdana"/>
          <w:color w:val="auto"/>
          <w:sz w:val="20"/>
          <w:szCs w:val="20"/>
        </w:rPr>
        <w:t xml:space="preserve">hak sahipliğinin, </w:t>
      </w:r>
      <w:r w:rsidR="00EC6AAE">
        <w:rPr>
          <w:rFonts w:ascii="Verdana" w:eastAsia="Times New Roman" w:hAnsi="Verdana"/>
          <w:color w:val="auto"/>
          <w:sz w:val="20"/>
          <w:szCs w:val="20"/>
        </w:rPr>
        <w:t xml:space="preserve"> varsa fon </w:t>
      </w:r>
      <w:r w:rsidR="00EC6AAE" w:rsidRPr="00811DF3">
        <w:rPr>
          <w:rFonts w:ascii="Verdana" w:eastAsia="Times New Roman" w:hAnsi="Verdana"/>
          <w:color w:val="auto"/>
          <w:sz w:val="20"/>
          <w:szCs w:val="20"/>
        </w:rPr>
        <w:t>kaynağı dikkate alınmaksızın</w:t>
      </w:r>
      <w:r w:rsidR="001A0B54">
        <w:rPr>
          <w:rFonts w:ascii="Verdana" w:eastAsia="Times New Roman" w:hAnsi="Verdana"/>
          <w:color w:val="auto"/>
          <w:sz w:val="20"/>
          <w:szCs w:val="20"/>
        </w:rPr>
        <w:t>,</w:t>
      </w:r>
      <w:r w:rsidR="00EC6AAE" w:rsidRPr="00811DF3">
        <w:rPr>
          <w:rFonts w:ascii="Verdana" w:eastAsia="Times New Roman" w:hAnsi="Verdana"/>
          <w:color w:val="auto"/>
          <w:sz w:val="20"/>
          <w:szCs w:val="20"/>
        </w:rPr>
        <w:t xml:space="preserve"> Üniversite’ye verilmesi öngörülür.</w:t>
      </w:r>
      <w:r w:rsidR="00EC6AAE">
        <w:rPr>
          <w:rFonts w:ascii="Verdana" w:eastAsia="Times New Roman" w:hAnsi="Verdana"/>
          <w:color w:val="auto"/>
          <w:sz w:val="20"/>
          <w:szCs w:val="20"/>
        </w:rPr>
        <w:t xml:space="preserve"> </w:t>
      </w:r>
    </w:p>
    <w:p w:rsidR="006C53AB" w:rsidRDefault="006C53AB" w:rsidP="00696375">
      <w:pPr>
        <w:pStyle w:val="Heading2"/>
        <w:spacing w:line="276" w:lineRule="auto"/>
      </w:pPr>
      <w:bookmarkStart w:id="11" w:name="_Toc379297831"/>
      <w:r w:rsidRPr="002F109B">
        <w:t xml:space="preserve">Madde </w:t>
      </w:r>
      <w:r w:rsidR="00292720">
        <w:t>7</w:t>
      </w:r>
      <w:r w:rsidRPr="002F109B">
        <w:t xml:space="preserve"> – Fikri Haklar K</w:t>
      </w:r>
      <w:r w:rsidR="00216670">
        <w:t xml:space="preserve">omisyonu </w:t>
      </w:r>
      <w:r w:rsidR="001C4467">
        <w:t>(FHK)</w:t>
      </w:r>
      <w:bookmarkEnd w:id="11"/>
    </w:p>
    <w:p w:rsidR="00F755A5" w:rsidRDefault="001C4467" w:rsidP="001A0B54">
      <w:pPr>
        <w:rPr>
          <w:rFonts w:ascii="Verdana" w:hAnsi="Verdana" w:cs="Arial"/>
          <w:sz w:val="20"/>
          <w:szCs w:val="20"/>
        </w:rPr>
      </w:pPr>
      <w:r>
        <w:rPr>
          <w:rFonts w:ascii="Verdana" w:hAnsi="Verdana" w:cs="Arial"/>
          <w:sz w:val="20"/>
          <w:szCs w:val="20"/>
        </w:rPr>
        <w:t xml:space="preserve"> </w:t>
      </w:r>
      <w:r w:rsidR="00CA764F">
        <w:rPr>
          <w:rFonts w:ascii="Verdana" w:hAnsi="Verdana" w:cs="Arial"/>
          <w:sz w:val="20"/>
          <w:szCs w:val="20"/>
        </w:rPr>
        <w:t xml:space="preserve">Öğretim elemanları, öğrenciler ve diğer çalışanların </w:t>
      </w:r>
      <w:r w:rsidR="006769B1">
        <w:rPr>
          <w:rFonts w:ascii="Verdana" w:hAnsi="Verdana" w:cs="Arial"/>
          <w:sz w:val="20"/>
          <w:szCs w:val="20"/>
        </w:rPr>
        <w:t xml:space="preserve">yaptığı </w:t>
      </w:r>
      <w:r w:rsidR="00CA764F">
        <w:rPr>
          <w:rFonts w:ascii="Verdana" w:hAnsi="Verdana" w:cs="Arial"/>
          <w:sz w:val="20"/>
          <w:szCs w:val="20"/>
        </w:rPr>
        <w:t>ve fikri hakka konu olabilecek</w:t>
      </w:r>
      <w:r w:rsidR="006769B1">
        <w:rPr>
          <w:rFonts w:ascii="Verdana" w:hAnsi="Verdana" w:cs="Arial"/>
          <w:sz w:val="20"/>
          <w:szCs w:val="20"/>
        </w:rPr>
        <w:t xml:space="preserve"> </w:t>
      </w:r>
      <w:r w:rsidR="001A0B54">
        <w:rPr>
          <w:rFonts w:ascii="Verdana" w:hAnsi="Verdana" w:cs="Arial"/>
          <w:sz w:val="20"/>
          <w:szCs w:val="20"/>
        </w:rPr>
        <w:t xml:space="preserve">hak oluşturabilecek </w:t>
      </w:r>
      <w:r w:rsidR="00B50ECC">
        <w:rPr>
          <w:rFonts w:ascii="Verdana" w:hAnsi="Verdana" w:cs="Arial"/>
          <w:sz w:val="20"/>
          <w:szCs w:val="20"/>
        </w:rPr>
        <w:t>fikir ürünlerinin</w:t>
      </w:r>
      <w:r w:rsidR="00CA764F">
        <w:rPr>
          <w:rFonts w:ascii="Verdana" w:hAnsi="Verdana" w:cs="Arial"/>
          <w:sz w:val="20"/>
          <w:szCs w:val="20"/>
        </w:rPr>
        <w:t xml:space="preserve"> korunması, belgelendirilmesi, zaman damgası alınması, ticarileştirme potansiyeline sahip olanların ticari değerlerinin tespit edilmesi ve ticarileştirilmesi ve bunlarla </w:t>
      </w:r>
      <w:r w:rsidR="00B50ECC">
        <w:rPr>
          <w:rFonts w:ascii="Verdana" w:hAnsi="Verdana" w:cs="Arial"/>
          <w:sz w:val="20"/>
          <w:szCs w:val="20"/>
        </w:rPr>
        <w:t>ilgili maliyetlerinin</w:t>
      </w:r>
      <w:r w:rsidR="006769B1">
        <w:rPr>
          <w:rFonts w:ascii="Verdana" w:hAnsi="Verdana" w:cs="Arial"/>
          <w:sz w:val="20"/>
          <w:szCs w:val="20"/>
        </w:rPr>
        <w:t xml:space="preserve"> nereden ve nasıl karşılanacağı</w:t>
      </w:r>
      <w:r w:rsidR="001A0B54">
        <w:rPr>
          <w:rFonts w:ascii="Verdana" w:hAnsi="Verdana" w:cs="Arial"/>
          <w:sz w:val="20"/>
          <w:szCs w:val="20"/>
        </w:rPr>
        <w:t>nın planlanması</w:t>
      </w:r>
      <w:r w:rsidR="006769B1">
        <w:rPr>
          <w:rFonts w:ascii="Verdana" w:hAnsi="Verdana" w:cs="Arial"/>
          <w:sz w:val="20"/>
          <w:szCs w:val="20"/>
        </w:rPr>
        <w:t xml:space="preserve">, teknoloji transferi konularında izlenecek yol, fikri haklar ile ilgili </w:t>
      </w:r>
      <w:r w:rsidR="00CA764F">
        <w:rPr>
          <w:rFonts w:ascii="Verdana" w:hAnsi="Verdana" w:cs="Arial"/>
          <w:sz w:val="20"/>
          <w:szCs w:val="20"/>
        </w:rPr>
        <w:t xml:space="preserve">diğer </w:t>
      </w:r>
      <w:r w:rsidR="006769B1">
        <w:rPr>
          <w:rFonts w:ascii="Verdana" w:hAnsi="Verdana" w:cs="Arial"/>
          <w:sz w:val="20"/>
          <w:szCs w:val="20"/>
        </w:rPr>
        <w:t>kararların alınması, uygulama ve düzenlemelerin takibi amacıyla Çankaya Üniversitesi bünyesinde</w:t>
      </w:r>
      <w:r w:rsidR="00215810">
        <w:rPr>
          <w:rFonts w:ascii="Verdana" w:hAnsi="Verdana" w:cs="Arial"/>
          <w:sz w:val="20"/>
          <w:szCs w:val="20"/>
        </w:rPr>
        <w:t xml:space="preserve"> </w:t>
      </w:r>
      <w:r w:rsidR="006769B1">
        <w:rPr>
          <w:rFonts w:ascii="Verdana" w:hAnsi="Verdana" w:cs="Arial"/>
          <w:sz w:val="20"/>
          <w:szCs w:val="20"/>
        </w:rPr>
        <w:t>bir “Fikri Haklar K</w:t>
      </w:r>
      <w:r w:rsidR="00A06C95">
        <w:rPr>
          <w:rFonts w:ascii="Verdana" w:hAnsi="Verdana" w:cs="Arial"/>
          <w:sz w:val="20"/>
          <w:szCs w:val="20"/>
        </w:rPr>
        <w:t>omisyonu</w:t>
      </w:r>
      <w:r w:rsidR="006769B1">
        <w:rPr>
          <w:rFonts w:ascii="Verdana" w:hAnsi="Verdana" w:cs="Arial"/>
          <w:sz w:val="20"/>
          <w:szCs w:val="20"/>
        </w:rPr>
        <w:t xml:space="preserve"> (FHK)” oluşturulmuştur. </w:t>
      </w:r>
    </w:p>
    <w:p w:rsidR="006769B1" w:rsidRPr="00FB5F9E" w:rsidRDefault="006769B1" w:rsidP="001A0B54">
      <w:pPr>
        <w:rPr>
          <w:rFonts w:ascii="Verdana" w:hAnsi="Verdana"/>
          <w:sz w:val="20"/>
          <w:szCs w:val="20"/>
        </w:rPr>
      </w:pPr>
      <w:r>
        <w:rPr>
          <w:rFonts w:ascii="Verdana" w:hAnsi="Verdana" w:cs="Arial"/>
          <w:sz w:val="20"/>
          <w:szCs w:val="20"/>
        </w:rPr>
        <w:t>FHK</w:t>
      </w:r>
      <w:r w:rsidR="009D258F">
        <w:rPr>
          <w:rFonts w:ascii="Verdana" w:hAnsi="Verdana" w:cs="Arial"/>
          <w:sz w:val="20"/>
          <w:szCs w:val="20"/>
        </w:rPr>
        <w:t>,</w:t>
      </w:r>
      <w:r>
        <w:rPr>
          <w:rFonts w:ascii="Verdana" w:hAnsi="Verdana" w:cs="Arial"/>
          <w:sz w:val="20"/>
          <w:szCs w:val="20"/>
        </w:rPr>
        <w:t xml:space="preserve"> Çankaya Üniversitesi Rektör</w:t>
      </w:r>
      <w:r w:rsidR="00A0039C">
        <w:rPr>
          <w:rFonts w:ascii="Verdana" w:hAnsi="Verdana" w:cs="Arial"/>
          <w:sz w:val="20"/>
          <w:szCs w:val="20"/>
        </w:rPr>
        <w:t>l</w:t>
      </w:r>
      <w:r>
        <w:rPr>
          <w:rFonts w:ascii="Verdana" w:hAnsi="Verdana" w:cs="Arial"/>
          <w:sz w:val="20"/>
          <w:szCs w:val="20"/>
        </w:rPr>
        <w:t>ü</w:t>
      </w:r>
      <w:r w:rsidR="00A0039C">
        <w:rPr>
          <w:rFonts w:ascii="Verdana" w:hAnsi="Verdana" w:cs="Arial"/>
          <w:sz w:val="20"/>
          <w:szCs w:val="20"/>
        </w:rPr>
        <w:t>ğü</w:t>
      </w:r>
      <w:r>
        <w:rPr>
          <w:rFonts w:ascii="Verdana" w:hAnsi="Verdana" w:cs="Arial"/>
          <w:sz w:val="20"/>
          <w:szCs w:val="20"/>
        </w:rPr>
        <w:t xml:space="preserve">’ne bağlı olup, </w:t>
      </w:r>
      <w:r w:rsidR="00F755A5">
        <w:rPr>
          <w:rFonts w:ascii="Verdana" w:hAnsi="Verdana" w:cs="Arial"/>
          <w:sz w:val="20"/>
          <w:szCs w:val="20"/>
        </w:rPr>
        <w:t xml:space="preserve">Çankaya Üniversitesi </w:t>
      </w:r>
      <w:r>
        <w:rPr>
          <w:rFonts w:ascii="Verdana" w:hAnsi="Verdana" w:cs="Arial"/>
          <w:sz w:val="20"/>
          <w:szCs w:val="20"/>
        </w:rPr>
        <w:t xml:space="preserve">TTO Müdürü, </w:t>
      </w:r>
      <w:r w:rsidRPr="00921E89">
        <w:rPr>
          <w:rFonts w:ascii="Verdana" w:hAnsi="Verdana"/>
          <w:color w:val="000000"/>
          <w:spacing w:val="-2"/>
          <w:sz w:val="20"/>
          <w:szCs w:val="20"/>
        </w:rPr>
        <w:t xml:space="preserve">TTO </w:t>
      </w:r>
      <w:r>
        <w:rPr>
          <w:rFonts w:ascii="Verdana" w:hAnsi="Verdana"/>
          <w:color w:val="000000"/>
          <w:spacing w:val="-2"/>
          <w:sz w:val="20"/>
          <w:szCs w:val="20"/>
        </w:rPr>
        <w:t>FH Uzmanı</w:t>
      </w:r>
      <w:r w:rsidRPr="00921E89">
        <w:rPr>
          <w:rFonts w:ascii="Verdana" w:hAnsi="Verdana"/>
          <w:color w:val="000000"/>
          <w:spacing w:val="-2"/>
          <w:sz w:val="20"/>
          <w:szCs w:val="20"/>
        </w:rPr>
        <w:t xml:space="preserve">, </w:t>
      </w:r>
      <w:r>
        <w:rPr>
          <w:rFonts w:ascii="Verdana" w:hAnsi="Verdana"/>
          <w:sz w:val="20"/>
          <w:szCs w:val="20"/>
        </w:rPr>
        <w:t>Mühendislik Fakültesi Dekanı</w:t>
      </w:r>
      <w:r w:rsidR="00453EEE">
        <w:rPr>
          <w:rFonts w:ascii="Verdana" w:hAnsi="Verdana"/>
          <w:sz w:val="20"/>
          <w:szCs w:val="20"/>
        </w:rPr>
        <w:t xml:space="preserve"> </w:t>
      </w:r>
      <w:r w:rsidR="00FF7DC6">
        <w:rPr>
          <w:rFonts w:ascii="Verdana" w:hAnsi="Verdana"/>
          <w:sz w:val="20"/>
          <w:szCs w:val="20"/>
        </w:rPr>
        <w:t xml:space="preserve">ile Mühendislik Fakültesi’nden Dekan tarafından görevlendirilen </w:t>
      </w:r>
      <w:r w:rsidR="00A0039C">
        <w:rPr>
          <w:rFonts w:ascii="Verdana" w:hAnsi="Verdana"/>
          <w:sz w:val="20"/>
          <w:szCs w:val="20"/>
        </w:rPr>
        <w:t xml:space="preserve">en az biri </w:t>
      </w:r>
      <w:r w:rsidR="00FF7DC6">
        <w:rPr>
          <w:rFonts w:ascii="Verdana" w:hAnsi="Verdana"/>
          <w:sz w:val="20"/>
          <w:szCs w:val="20"/>
        </w:rPr>
        <w:t>patent sahibi</w:t>
      </w:r>
      <w:r w:rsidR="00F142C3">
        <w:rPr>
          <w:rFonts w:ascii="Verdana" w:hAnsi="Verdana"/>
          <w:sz w:val="20"/>
          <w:szCs w:val="20"/>
        </w:rPr>
        <w:t xml:space="preserve"> </w:t>
      </w:r>
      <w:r w:rsidR="00A0039C">
        <w:rPr>
          <w:rFonts w:ascii="Verdana" w:hAnsi="Verdana"/>
          <w:sz w:val="20"/>
          <w:szCs w:val="20"/>
        </w:rPr>
        <w:t xml:space="preserve">üç </w:t>
      </w:r>
      <w:r w:rsidR="00FF7DC6">
        <w:rPr>
          <w:rFonts w:ascii="Verdana" w:hAnsi="Verdana"/>
          <w:sz w:val="20"/>
          <w:szCs w:val="20"/>
        </w:rPr>
        <w:t xml:space="preserve">Öğretim </w:t>
      </w:r>
      <w:r w:rsidR="001A0B54">
        <w:rPr>
          <w:rFonts w:ascii="Verdana" w:hAnsi="Verdana"/>
          <w:sz w:val="20"/>
          <w:szCs w:val="20"/>
        </w:rPr>
        <w:t>Elemanı</w:t>
      </w:r>
      <w:r w:rsidR="00FF7DC6">
        <w:rPr>
          <w:rFonts w:ascii="Verdana" w:hAnsi="Verdana"/>
          <w:sz w:val="20"/>
          <w:szCs w:val="20"/>
        </w:rPr>
        <w:t xml:space="preserve">, </w:t>
      </w:r>
      <w:r>
        <w:rPr>
          <w:rFonts w:ascii="Verdana" w:hAnsi="Verdana"/>
          <w:sz w:val="20"/>
          <w:szCs w:val="20"/>
        </w:rPr>
        <w:t xml:space="preserve">Proje Öneri Değerlendirme Komisyonu’ndan bir öğretim </w:t>
      </w:r>
      <w:r w:rsidR="001A0B54">
        <w:rPr>
          <w:rFonts w:ascii="Verdana" w:hAnsi="Verdana"/>
          <w:sz w:val="20"/>
          <w:szCs w:val="20"/>
        </w:rPr>
        <w:t>elemanı</w:t>
      </w:r>
      <w:r>
        <w:rPr>
          <w:rFonts w:ascii="Verdana" w:hAnsi="Verdana"/>
          <w:sz w:val="20"/>
          <w:szCs w:val="20"/>
        </w:rPr>
        <w:t xml:space="preserve">, </w:t>
      </w:r>
      <w:r w:rsidR="00A0039C">
        <w:rPr>
          <w:rFonts w:ascii="Verdana" w:hAnsi="Verdana"/>
          <w:sz w:val="20"/>
          <w:szCs w:val="20"/>
        </w:rPr>
        <w:t xml:space="preserve">Rektör tarafından atanan </w:t>
      </w:r>
      <w:r w:rsidRPr="00921E89">
        <w:rPr>
          <w:rFonts w:ascii="Verdana" w:hAnsi="Verdana"/>
          <w:sz w:val="20"/>
          <w:szCs w:val="20"/>
        </w:rPr>
        <w:t>Hukuk</w:t>
      </w:r>
      <w:r>
        <w:rPr>
          <w:rFonts w:ascii="Verdana" w:hAnsi="Verdana"/>
          <w:sz w:val="20"/>
          <w:szCs w:val="20"/>
        </w:rPr>
        <w:t xml:space="preserve"> Fak</w:t>
      </w:r>
      <w:r w:rsidR="00453EEE">
        <w:rPr>
          <w:rFonts w:ascii="Verdana" w:hAnsi="Verdana"/>
          <w:sz w:val="20"/>
          <w:szCs w:val="20"/>
        </w:rPr>
        <w:t>ü</w:t>
      </w:r>
      <w:r>
        <w:rPr>
          <w:rFonts w:ascii="Verdana" w:hAnsi="Verdana"/>
          <w:sz w:val="20"/>
          <w:szCs w:val="20"/>
        </w:rPr>
        <w:t>ltesi’nden FH kon</w:t>
      </w:r>
      <w:r w:rsidR="00453EEE">
        <w:rPr>
          <w:rFonts w:ascii="Verdana" w:hAnsi="Verdana"/>
          <w:sz w:val="20"/>
          <w:szCs w:val="20"/>
        </w:rPr>
        <w:t xml:space="preserve">usunda uzman bir </w:t>
      </w:r>
      <w:r w:rsidR="00215810">
        <w:rPr>
          <w:rFonts w:ascii="Verdana" w:hAnsi="Verdana"/>
          <w:sz w:val="20"/>
          <w:szCs w:val="20"/>
        </w:rPr>
        <w:t>Ö</w:t>
      </w:r>
      <w:r w:rsidR="00453EEE">
        <w:rPr>
          <w:rFonts w:ascii="Verdana" w:hAnsi="Verdana"/>
          <w:sz w:val="20"/>
          <w:szCs w:val="20"/>
        </w:rPr>
        <w:t xml:space="preserve">ğretim </w:t>
      </w:r>
      <w:r w:rsidR="00215810">
        <w:rPr>
          <w:rFonts w:ascii="Verdana" w:hAnsi="Verdana"/>
          <w:sz w:val="20"/>
          <w:szCs w:val="20"/>
        </w:rPr>
        <w:t>Ü</w:t>
      </w:r>
      <w:r w:rsidR="00453EEE">
        <w:rPr>
          <w:rFonts w:ascii="Verdana" w:hAnsi="Verdana"/>
          <w:sz w:val="20"/>
          <w:szCs w:val="20"/>
        </w:rPr>
        <w:t>yesi</w:t>
      </w:r>
      <w:r w:rsidR="00A0039C">
        <w:rPr>
          <w:rFonts w:ascii="Verdana" w:hAnsi="Verdana"/>
          <w:sz w:val="20"/>
          <w:szCs w:val="20"/>
        </w:rPr>
        <w:t xml:space="preserve">, Mimarlık Fakültesi’nden bir </w:t>
      </w:r>
      <w:r w:rsidR="00215810">
        <w:rPr>
          <w:rFonts w:ascii="Verdana" w:hAnsi="Verdana"/>
          <w:sz w:val="20"/>
          <w:szCs w:val="20"/>
        </w:rPr>
        <w:t>Ö</w:t>
      </w:r>
      <w:r w:rsidR="00A0039C">
        <w:rPr>
          <w:rFonts w:ascii="Verdana" w:hAnsi="Verdana"/>
          <w:sz w:val="20"/>
          <w:szCs w:val="20"/>
        </w:rPr>
        <w:t xml:space="preserve">ğretim </w:t>
      </w:r>
      <w:r w:rsidR="00215810">
        <w:rPr>
          <w:rFonts w:ascii="Verdana" w:hAnsi="Verdana"/>
          <w:sz w:val="20"/>
          <w:szCs w:val="20"/>
        </w:rPr>
        <w:t>Ü</w:t>
      </w:r>
      <w:r w:rsidR="00A0039C">
        <w:rPr>
          <w:rFonts w:ascii="Verdana" w:hAnsi="Verdana"/>
          <w:sz w:val="20"/>
          <w:szCs w:val="20"/>
        </w:rPr>
        <w:t xml:space="preserve">yesi, İktisadi ve İdari Bilimler Fakültesi’nden bir </w:t>
      </w:r>
      <w:r w:rsidR="00215810">
        <w:rPr>
          <w:rFonts w:ascii="Verdana" w:hAnsi="Verdana"/>
          <w:sz w:val="20"/>
          <w:szCs w:val="20"/>
        </w:rPr>
        <w:t>Ö</w:t>
      </w:r>
      <w:r w:rsidR="00A0039C">
        <w:rPr>
          <w:rFonts w:ascii="Verdana" w:hAnsi="Verdana"/>
          <w:sz w:val="20"/>
          <w:szCs w:val="20"/>
        </w:rPr>
        <w:t xml:space="preserve">ğretim </w:t>
      </w:r>
      <w:r w:rsidR="00215810">
        <w:rPr>
          <w:rFonts w:ascii="Verdana" w:hAnsi="Verdana"/>
          <w:sz w:val="20"/>
          <w:szCs w:val="20"/>
        </w:rPr>
        <w:t>Ü</w:t>
      </w:r>
      <w:r w:rsidR="00A0039C">
        <w:rPr>
          <w:rFonts w:ascii="Verdana" w:hAnsi="Verdana"/>
          <w:sz w:val="20"/>
          <w:szCs w:val="20"/>
        </w:rPr>
        <w:t>yesi</w:t>
      </w:r>
      <w:r w:rsidR="00453EEE">
        <w:rPr>
          <w:rFonts w:ascii="Verdana" w:hAnsi="Verdana"/>
          <w:sz w:val="20"/>
          <w:szCs w:val="20"/>
        </w:rPr>
        <w:t xml:space="preserve"> </w:t>
      </w:r>
      <w:r>
        <w:rPr>
          <w:rFonts w:ascii="Verdana" w:hAnsi="Verdana"/>
          <w:sz w:val="20"/>
          <w:szCs w:val="20"/>
        </w:rPr>
        <w:t xml:space="preserve">ve hizmet satın alınan </w:t>
      </w:r>
      <w:r w:rsidRPr="00921E89">
        <w:rPr>
          <w:rFonts w:ascii="Verdana" w:hAnsi="Verdana"/>
          <w:sz w:val="20"/>
          <w:szCs w:val="20"/>
        </w:rPr>
        <w:t>Patent Vekili</w:t>
      </w:r>
      <w:r>
        <w:rPr>
          <w:rFonts w:ascii="Verdana" w:hAnsi="Verdana"/>
          <w:sz w:val="20"/>
          <w:szCs w:val="20"/>
        </w:rPr>
        <w:t xml:space="preserve"> Firma’dan patent konusu ile ilgili bir uzman olmak üzere </w:t>
      </w:r>
      <w:r w:rsidR="00A0039C">
        <w:rPr>
          <w:rFonts w:ascii="Verdana" w:hAnsi="Verdana"/>
          <w:sz w:val="20"/>
          <w:szCs w:val="20"/>
        </w:rPr>
        <w:t>11</w:t>
      </w:r>
      <w:r w:rsidR="00F142C3">
        <w:rPr>
          <w:rFonts w:ascii="Verdana" w:hAnsi="Verdana"/>
          <w:sz w:val="20"/>
          <w:szCs w:val="20"/>
        </w:rPr>
        <w:t xml:space="preserve"> </w:t>
      </w:r>
      <w:r>
        <w:rPr>
          <w:rFonts w:ascii="Verdana" w:hAnsi="Verdana"/>
          <w:sz w:val="20"/>
          <w:szCs w:val="20"/>
        </w:rPr>
        <w:t xml:space="preserve">kişiden oluşmaktadır. </w:t>
      </w:r>
      <w:r>
        <w:rPr>
          <w:rFonts w:ascii="Verdana" w:hAnsi="Verdana" w:cs="Arial"/>
          <w:sz w:val="20"/>
          <w:szCs w:val="20"/>
        </w:rPr>
        <w:t xml:space="preserve">FHK’nın Başkanı </w:t>
      </w:r>
      <w:r w:rsidR="009D258F">
        <w:rPr>
          <w:rFonts w:ascii="Verdana" w:hAnsi="Verdana" w:cs="Arial"/>
          <w:sz w:val="20"/>
          <w:szCs w:val="20"/>
        </w:rPr>
        <w:t xml:space="preserve">Üniversite’nin Rektörü’dür. </w:t>
      </w:r>
      <w:r>
        <w:rPr>
          <w:rFonts w:ascii="Verdana" w:hAnsi="Verdana" w:cs="Arial"/>
          <w:sz w:val="20"/>
          <w:szCs w:val="20"/>
        </w:rPr>
        <w:t xml:space="preserve">Mühendislik Fakültesi Dekanı, </w:t>
      </w:r>
      <w:r w:rsidR="009D258F">
        <w:rPr>
          <w:rFonts w:ascii="Verdana" w:hAnsi="Verdana" w:cs="Arial"/>
          <w:sz w:val="20"/>
          <w:szCs w:val="20"/>
        </w:rPr>
        <w:t xml:space="preserve">FHK </w:t>
      </w:r>
      <w:r>
        <w:rPr>
          <w:rFonts w:ascii="Verdana" w:hAnsi="Verdana" w:cs="Arial"/>
          <w:sz w:val="20"/>
          <w:szCs w:val="20"/>
        </w:rPr>
        <w:t>Başkan Yardımcısı</w:t>
      </w:r>
      <w:r w:rsidR="009D258F">
        <w:rPr>
          <w:rFonts w:ascii="Verdana" w:hAnsi="Verdana" w:cs="Arial"/>
          <w:sz w:val="20"/>
          <w:szCs w:val="20"/>
        </w:rPr>
        <w:t xml:space="preserve">’dır. </w:t>
      </w:r>
      <w:r>
        <w:rPr>
          <w:rFonts w:ascii="Verdana" w:hAnsi="Verdana" w:cs="Arial"/>
          <w:sz w:val="20"/>
          <w:szCs w:val="20"/>
        </w:rPr>
        <w:t xml:space="preserve"> Başkan olmadığı zamanlarda FHK toplantılarına Başkan Yardımcısı başkanlık eder.</w:t>
      </w:r>
      <w:r w:rsidR="001C4467">
        <w:rPr>
          <w:rFonts w:ascii="Verdana" w:hAnsi="Verdana" w:cs="Arial"/>
          <w:sz w:val="20"/>
          <w:szCs w:val="20"/>
        </w:rPr>
        <w:t xml:space="preserve"> FHK üyelerini Rektör belirler ve onaylanmak üzere Mütevelli </w:t>
      </w:r>
      <w:r w:rsidR="001C4467" w:rsidRPr="00FB5F9E">
        <w:rPr>
          <w:rFonts w:ascii="Verdana" w:hAnsi="Verdana" w:cs="Arial"/>
          <w:sz w:val="20"/>
          <w:szCs w:val="20"/>
        </w:rPr>
        <w:t>Heyet</w:t>
      </w:r>
      <w:r w:rsidR="00215810" w:rsidRPr="00FB5F9E">
        <w:rPr>
          <w:rFonts w:ascii="Verdana" w:hAnsi="Verdana" w:cs="Arial"/>
          <w:sz w:val="20"/>
          <w:szCs w:val="20"/>
        </w:rPr>
        <w:t xml:space="preserve">i’ne </w:t>
      </w:r>
      <w:r w:rsidR="001C4467" w:rsidRPr="00FB5F9E">
        <w:rPr>
          <w:rFonts w:ascii="Verdana" w:hAnsi="Verdana" w:cs="Arial"/>
          <w:sz w:val="20"/>
          <w:szCs w:val="20"/>
        </w:rPr>
        <w:t>sunar. Mütevelli Heyet</w:t>
      </w:r>
      <w:r w:rsidR="00215810" w:rsidRPr="00FB5F9E">
        <w:rPr>
          <w:rFonts w:ascii="Verdana" w:hAnsi="Verdana" w:cs="Arial"/>
          <w:sz w:val="20"/>
          <w:szCs w:val="20"/>
        </w:rPr>
        <w:t>i</w:t>
      </w:r>
      <w:r w:rsidR="001C4467" w:rsidRPr="00FB5F9E">
        <w:rPr>
          <w:rFonts w:ascii="Verdana" w:hAnsi="Verdana" w:cs="Arial"/>
          <w:sz w:val="20"/>
          <w:szCs w:val="20"/>
        </w:rPr>
        <w:t xml:space="preserve"> tarafından onaylanan FHK üyeleri 3 yıl süre ile görev yapar. </w:t>
      </w:r>
      <w:r w:rsidR="009D258F" w:rsidRPr="00FB5F9E">
        <w:rPr>
          <w:rFonts w:ascii="Verdana" w:hAnsi="Verdana" w:cs="Arial"/>
          <w:sz w:val="20"/>
          <w:szCs w:val="20"/>
        </w:rPr>
        <w:t>A</w:t>
      </w:r>
      <w:r w:rsidR="001C4467" w:rsidRPr="00FB5F9E">
        <w:rPr>
          <w:rFonts w:ascii="Verdana" w:hAnsi="Verdana" w:cs="Arial"/>
          <w:sz w:val="20"/>
          <w:szCs w:val="20"/>
        </w:rPr>
        <w:t xml:space="preserve">ynı kişiler </w:t>
      </w:r>
      <w:r w:rsidR="009D258F" w:rsidRPr="00FB5F9E">
        <w:rPr>
          <w:rFonts w:ascii="Verdana" w:hAnsi="Verdana" w:cs="Arial"/>
          <w:sz w:val="20"/>
          <w:szCs w:val="20"/>
        </w:rPr>
        <w:t xml:space="preserve">tekrar </w:t>
      </w:r>
      <w:r w:rsidR="001C4467" w:rsidRPr="00FB5F9E">
        <w:rPr>
          <w:rFonts w:ascii="Verdana" w:hAnsi="Verdana" w:cs="Arial"/>
          <w:sz w:val="20"/>
          <w:szCs w:val="20"/>
        </w:rPr>
        <w:t>atanabilir.</w:t>
      </w:r>
      <w:r w:rsidR="00B22043" w:rsidRPr="00FB5F9E">
        <w:rPr>
          <w:rFonts w:ascii="Verdana" w:hAnsi="Verdana" w:cs="Arial"/>
          <w:sz w:val="20"/>
          <w:szCs w:val="20"/>
        </w:rPr>
        <w:t xml:space="preserve"> </w:t>
      </w:r>
    </w:p>
    <w:p w:rsidR="0017355B" w:rsidRPr="00FB5F9E" w:rsidRDefault="002017A9" w:rsidP="00AC763E">
      <w:pPr>
        <w:shd w:val="clear" w:color="auto" w:fill="FFFFFF"/>
        <w:tabs>
          <w:tab w:val="left" w:pos="7771"/>
        </w:tabs>
        <w:rPr>
          <w:rFonts w:ascii="Verdana" w:hAnsi="Verdana"/>
          <w:color w:val="000000"/>
          <w:spacing w:val="-3"/>
          <w:sz w:val="20"/>
          <w:szCs w:val="20"/>
        </w:rPr>
      </w:pPr>
      <w:r w:rsidRPr="00FB5F9E">
        <w:rPr>
          <w:rFonts w:ascii="Verdana" w:hAnsi="Verdana"/>
          <w:color w:val="000000"/>
          <w:spacing w:val="-2"/>
          <w:sz w:val="20"/>
          <w:szCs w:val="20"/>
        </w:rPr>
        <w:t xml:space="preserve">FHK, </w:t>
      </w:r>
      <w:r w:rsidR="001C4467" w:rsidRPr="00FB5F9E">
        <w:rPr>
          <w:rFonts w:ascii="Verdana" w:hAnsi="Verdana"/>
          <w:color w:val="000000"/>
          <w:spacing w:val="-2"/>
          <w:sz w:val="20"/>
          <w:szCs w:val="20"/>
        </w:rPr>
        <w:t>FHK Başkanı’nın çağrısı</w:t>
      </w:r>
      <w:r w:rsidR="00B22043" w:rsidRPr="00FB5F9E">
        <w:rPr>
          <w:rFonts w:ascii="Verdana" w:hAnsi="Verdana"/>
          <w:color w:val="000000"/>
          <w:spacing w:val="-2"/>
          <w:sz w:val="20"/>
          <w:szCs w:val="20"/>
        </w:rPr>
        <w:t xml:space="preserve"> ve </w:t>
      </w:r>
      <w:r w:rsidR="00AC763E" w:rsidRPr="00FB5F9E">
        <w:rPr>
          <w:rFonts w:ascii="Verdana" w:hAnsi="Verdana"/>
          <w:color w:val="000000"/>
          <w:spacing w:val="-2"/>
          <w:sz w:val="20"/>
          <w:szCs w:val="20"/>
        </w:rPr>
        <w:t xml:space="preserve">en az yedi üye </w:t>
      </w:r>
      <w:r w:rsidR="00FB5F9E">
        <w:rPr>
          <w:rFonts w:ascii="Verdana" w:hAnsi="Verdana"/>
          <w:color w:val="000000"/>
          <w:spacing w:val="-2"/>
          <w:sz w:val="20"/>
          <w:szCs w:val="20"/>
        </w:rPr>
        <w:t xml:space="preserve">ile </w:t>
      </w:r>
      <w:r w:rsidR="001C4467" w:rsidRPr="00FB5F9E">
        <w:rPr>
          <w:rFonts w:ascii="Verdana" w:hAnsi="Verdana"/>
          <w:color w:val="000000"/>
          <w:spacing w:val="-2"/>
          <w:sz w:val="20"/>
          <w:szCs w:val="20"/>
        </w:rPr>
        <w:t xml:space="preserve">toplanır. </w:t>
      </w:r>
      <w:r w:rsidRPr="00FB5F9E">
        <w:rPr>
          <w:rFonts w:ascii="Verdana" w:hAnsi="Verdana"/>
          <w:color w:val="000000"/>
          <w:spacing w:val="-2"/>
          <w:sz w:val="20"/>
          <w:szCs w:val="20"/>
        </w:rPr>
        <w:t>FHK</w:t>
      </w:r>
      <w:r w:rsidR="009D258F" w:rsidRPr="00FB5F9E">
        <w:rPr>
          <w:rFonts w:ascii="Verdana" w:hAnsi="Verdana"/>
          <w:color w:val="000000"/>
          <w:spacing w:val="-2"/>
          <w:sz w:val="20"/>
          <w:szCs w:val="20"/>
        </w:rPr>
        <w:t>,</w:t>
      </w:r>
      <w:r w:rsidRPr="00FB5F9E">
        <w:rPr>
          <w:rFonts w:ascii="Verdana" w:hAnsi="Verdana"/>
          <w:color w:val="000000"/>
          <w:spacing w:val="-2"/>
          <w:sz w:val="20"/>
          <w:szCs w:val="20"/>
        </w:rPr>
        <w:t xml:space="preserve"> kararlarını </w:t>
      </w:r>
      <w:r w:rsidRPr="00FB5F9E">
        <w:rPr>
          <w:rFonts w:ascii="Verdana" w:hAnsi="Verdana"/>
          <w:color w:val="000000"/>
          <w:spacing w:val="-3"/>
          <w:sz w:val="20"/>
          <w:szCs w:val="20"/>
        </w:rPr>
        <w:t xml:space="preserve">toplantıya katılanların </w:t>
      </w:r>
      <w:r w:rsidR="00AC763E" w:rsidRPr="00FB5F9E">
        <w:rPr>
          <w:rFonts w:ascii="Verdana" w:hAnsi="Verdana"/>
          <w:color w:val="000000"/>
          <w:spacing w:val="-3"/>
          <w:sz w:val="20"/>
          <w:szCs w:val="20"/>
        </w:rPr>
        <w:t xml:space="preserve">oybirliği ile </w:t>
      </w:r>
      <w:r w:rsidRPr="00FB5F9E">
        <w:rPr>
          <w:rFonts w:ascii="Verdana" w:hAnsi="Verdana"/>
          <w:color w:val="000000"/>
          <w:spacing w:val="-3"/>
          <w:sz w:val="20"/>
          <w:szCs w:val="20"/>
        </w:rPr>
        <w:t>alır.</w:t>
      </w:r>
      <w:r w:rsidR="00FB5F9E">
        <w:rPr>
          <w:rFonts w:ascii="Verdana" w:hAnsi="Verdana"/>
          <w:color w:val="000000"/>
          <w:spacing w:val="-3"/>
          <w:sz w:val="20"/>
          <w:szCs w:val="20"/>
        </w:rPr>
        <w:t xml:space="preserve"> </w:t>
      </w:r>
      <w:r w:rsidR="00AC763E" w:rsidRPr="00FB5F9E">
        <w:rPr>
          <w:rFonts w:ascii="Verdana" w:hAnsi="Verdana"/>
          <w:sz w:val="20"/>
          <w:szCs w:val="20"/>
        </w:rPr>
        <w:t xml:space="preserve">Karar alınması gereken konunun niteliğine göre üniversite bünyesinden konunun uzmanları, somut konuda karar alınmasını desteklemek amacıyla, toplantıya davet edilebilir. </w:t>
      </w:r>
      <w:r w:rsidRPr="00FB5F9E">
        <w:rPr>
          <w:rFonts w:ascii="Verdana" w:hAnsi="Verdana"/>
          <w:color w:val="000000"/>
          <w:spacing w:val="-3"/>
          <w:sz w:val="20"/>
          <w:szCs w:val="20"/>
        </w:rPr>
        <w:t xml:space="preserve"> FHK kararları yol gösterici nitelikte olup</w:t>
      </w:r>
      <w:r w:rsidR="00215810" w:rsidRPr="00FB5F9E">
        <w:rPr>
          <w:rFonts w:ascii="Verdana" w:hAnsi="Verdana"/>
          <w:color w:val="000000"/>
          <w:spacing w:val="-3"/>
          <w:sz w:val="20"/>
          <w:szCs w:val="20"/>
        </w:rPr>
        <w:t>, Mütevelli Heyeti</w:t>
      </w:r>
      <w:r w:rsidR="009D258F" w:rsidRPr="00FB5F9E">
        <w:rPr>
          <w:rFonts w:ascii="Verdana" w:hAnsi="Verdana"/>
          <w:color w:val="000000"/>
          <w:spacing w:val="-3"/>
          <w:sz w:val="20"/>
          <w:szCs w:val="20"/>
        </w:rPr>
        <w:t>’nin</w:t>
      </w:r>
      <w:r w:rsidR="001C4467" w:rsidRPr="00FB5F9E">
        <w:rPr>
          <w:rFonts w:ascii="Verdana" w:hAnsi="Verdana"/>
          <w:color w:val="000000"/>
          <w:spacing w:val="-3"/>
          <w:sz w:val="20"/>
          <w:szCs w:val="20"/>
        </w:rPr>
        <w:t xml:space="preserve"> </w:t>
      </w:r>
      <w:r w:rsidRPr="00FB5F9E">
        <w:rPr>
          <w:rFonts w:ascii="Verdana" w:hAnsi="Verdana"/>
          <w:color w:val="000000"/>
          <w:spacing w:val="-3"/>
          <w:sz w:val="20"/>
          <w:szCs w:val="20"/>
        </w:rPr>
        <w:t xml:space="preserve">onayı gerekir. </w:t>
      </w:r>
    </w:p>
    <w:p w:rsidR="00064FCF" w:rsidRDefault="00064FCF" w:rsidP="00613957">
      <w:pPr>
        <w:pStyle w:val="Heading2"/>
        <w:spacing w:before="0" w:line="276" w:lineRule="auto"/>
      </w:pPr>
      <w:bookmarkStart w:id="12" w:name="_Toc379297832"/>
    </w:p>
    <w:p w:rsidR="006C53AB" w:rsidRPr="006032C2" w:rsidRDefault="00C34F77" w:rsidP="00613957">
      <w:pPr>
        <w:pStyle w:val="Heading2"/>
        <w:spacing w:before="0" w:line="276" w:lineRule="auto"/>
      </w:pPr>
      <w:r w:rsidRPr="00DE2140">
        <w:t xml:space="preserve">Madde 8 </w:t>
      </w:r>
      <w:r w:rsidR="008B599C" w:rsidRPr="00DE2140">
        <w:t>–</w:t>
      </w:r>
      <w:r w:rsidRPr="00CA0A32">
        <w:t xml:space="preserve"> </w:t>
      </w:r>
      <w:r w:rsidR="002017A9" w:rsidRPr="00CA0A32">
        <w:t>F</w:t>
      </w:r>
      <w:r w:rsidR="008B599C" w:rsidRPr="004E2230">
        <w:t xml:space="preserve">ikri </w:t>
      </w:r>
      <w:r w:rsidR="002017A9" w:rsidRPr="004E2230">
        <w:t>H</w:t>
      </w:r>
      <w:r w:rsidR="008B599C" w:rsidRPr="00F91EB4">
        <w:t xml:space="preserve">aklar </w:t>
      </w:r>
      <w:r w:rsidR="002017A9" w:rsidRPr="00F91EB4">
        <w:t>K</w:t>
      </w:r>
      <w:r w:rsidR="00A06C95">
        <w:t>omisyonu</w:t>
      </w:r>
      <w:r w:rsidR="00B71F0B">
        <w:t>’nun</w:t>
      </w:r>
      <w:r w:rsidR="001C4467">
        <w:t xml:space="preserve"> (FHK)</w:t>
      </w:r>
      <w:r w:rsidR="002017A9" w:rsidRPr="00C87E10">
        <w:t xml:space="preserve"> Görevleri</w:t>
      </w:r>
      <w:bookmarkEnd w:id="12"/>
    </w:p>
    <w:p w:rsidR="006C53AB" w:rsidRPr="008B599C" w:rsidRDefault="00433C8B" w:rsidP="00613957">
      <w:pPr>
        <w:pStyle w:val="NormalWeb"/>
        <w:spacing w:before="0" w:beforeAutospacing="0" w:after="0" w:line="276" w:lineRule="auto"/>
        <w:jc w:val="both"/>
        <w:rPr>
          <w:rFonts w:ascii="Verdana" w:eastAsiaTheme="minorHAnsi" w:hAnsi="Verdana" w:cstheme="minorBidi"/>
          <w:sz w:val="20"/>
          <w:szCs w:val="20"/>
          <w:lang w:val="tr-TR"/>
        </w:rPr>
      </w:pPr>
      <w:r w:rsidRPr="008B599C">
        <w:rPr>
          <w:rFonts w:ascii="Verdana" w:eastAsiaTheme="minorHAnsi" w:hAnsi="Verdana" w:cstheme="minorBidi"/>
          <w:sz w:val="20"/>
          <w:szCs w:val="20"/>
          <w:lang w:val="tr-TR"/>
        </w:rPr>
        <w:t>Fikri Haklar K</w:t>
      </w:r>
      <w:r w:rsidR="00A06C95">
        <w:rPr>
          <w:rFonts w:ascii="Verdana" w:eastAsiaTheme="minorHAnsi" w:hAnsi="Verdana" w:cstheme="minorBidi"/>
          <w:sz w:val="20"/>
          <w:szCs w:val="20"/>
          <w:lang w:val="tr-TR"/>
        </w:rPr>
        <w:t>omisyonu</w:t>
      </w:r>
      <w:r w:rsidRPr="008B599C">
        <w:rPr>
          <w:rFonts w:ascii="Verdana" w:eastAsiaTheme="minorHAnsi" w:hAnsi="Verdana" w:cstheme="minorBidi"/>
          <w:sz w:val="20"/>
          <w:szCs w:val="20"/>
          <w:lang w:val="tr-TR"/>
        </w:rPr>
        <w:t xml:space="preserve"> aşağıdaki görevleri yürütür:</w:t>
      </w:r>
    </w:p>
    <w:p w:rsidR="008658EB" w:rsidRPr="008B599C" w:rsidRDefault="008658EB" w:rsidP="00B22043">
      <w:pPr>
        <w:pStyle w:val="NormalWeb"/>
        <w:numPr>
          <w:ilvl w:val="0"/>
          <w:numId w:val="19"/>
        </w:numPr>
        <w:spacing w:before="0" w:beforeAutospacing="0" w:after="0" w:afterAutospacing="0" w:line="276" w:lineRule="auto"/>
        <w:ind w:hanging="294"/>
        <w:jc w:val="both"/>
        <w:rPr>
          <w:rFonts w:ascii="Verdana" w:eastAsiaTheme="minorHAnsi" w:hAnsi="Verdana" w:cstheme="minorBidi"/>
          <w:sz w:val="20"/>
          <w:szCs w:val="20"/>
          <w:lang w:val="tr-TR"/>
        </w:rPr>
      </w:pPr>
      <w:r w:rsidRPr="008B599C">
        <w:rPr>
          <w:rFonts w:ascii="Verdana" w:eastAsiaTheme="minorHAnsi" w:hAnsi="Verdana" w:cstheme="minorBidi"/>
          <w:sz w:val="20"/>
          <w:szCs w:val="20"/>
          <w:lang w:val="tr-TR"/>
        </w:rPr>
        <w:t>Üniversite’de uygulanacak olan FH politikalarını belirler,</w:t>
      </w:r>
    </w:p>
    <w:p w:rsidR="006C53AB" w:rsidRPr="008B599C" w:rsidRDefault="006C53AB" w:rsidP="00B22043">
      <w:pPr>
        <w:pStyle w:val="NormalWeb"/>
        <w:numPr>
          <w:ilvl w:val="0"/>
          <w:numId w:val="19"/>
        </w:numPr>
        <w:spacing w:before="0" w:beforeAutospacing="0" w:after="0" w:afterAutospacing="0" w:line="276" w:lineRule="auto"/>
        <w:ind w:hanging="294"/>
        <w:jc w:val="both"/>
        <w:rPr>
          <w:rFonts w:ascii="Verdana" w:eastAsiaTheme="minorHAnsi" w:hAnsi="Verdana" w:cstheme="minorBidi"/>
          <w:sz w:val="20"/>
          <w:szCs w:val="20"/>
          <w:lang w:val="tr-TR"/>
        </w:rPr>
      </w:pPr>
      <w:r w:rsidRPr="008B599C">
        <w:rPr>
          <w:rFonts w:ascii="Verdana" w:eastAsiaTheme="minorHAnsi" w:hAnsi="Verdana" w:cstheme="minorBidi"/>
          <w:sz w:val="20"/>
          <w:szCs w:val="20"/>
          <w:lang w:val="tr-TR"/>
        </w:rPr>
        <w:t>FH kapsamındaki tüm fikir ürünlerini idari, hukuki ve ekonomik açıdan yönetir,</w:t>
      </w:r>
    </w:p>
    <w:p w:rsidR="006C53AB" w:rsidRPr="00921E89" w:rsidRDefault="006C53AB" w:rsidP="00696375">
      <w:pPr>
        <w:widowControl w:val="0"/>
        <w:numPr>
          <w:ilvl w:val="0"/>
          <w:numId w:val="19"/>
        </w:numPr>
        <w:shd w:val="clear" w:color="auto" w:fill="FFFFFF"/>
        <w:tabs>
          <w:tab w:val="left" w:pos="1454"/>
        </w:tabs>
        <w:autoSpaceDE w:val="0"/>
        <w:autoSpaceDN w:val="0"/>
        <w:adjustRightInd w:val="0"/>
        <w:spacing w:after="0"/>
        <w:ind w:hanging="294"/>
        <w:rPr>
          <w:rFonts w:ascii="Verdana" w:hAnsi="Verdana"/>
          <w:color w:val="000000"/>
          <w:sz w:val="20"/>
          <w:szCs w:val="20"/>
        </w:rPr>
      </w:pPr>
      <w:r w:rsidRPr="00921E89">
        <w:rPr>
          <w:rFonts w:ascii="Verdana" w:hAnsi="Verdana"/>
          <w:color w:val="000000"/>
          <w:spacing w:val="1"/>
          <w:sz w:val="20"/>
          <w:szCs w:val="20"/>
        </w:rPr>
        <w:t xml:space="preserve">Fikri Haklar konusundaki </w:t>
      </w:r>
      <w:r w:rsidR="00B50ECC" w:rsidRPr="00921E89">
        <w:rPr>
          <w:rFonts w:ascii="Verdana" w:hAnsi="Verdana"/>
          <w:color w:val="000000"/>
          <w:spacing w:val="1"/>
          <w:sz w:val="20"/>
          <w:szCs w:val="20"/>
        </w:rPr>
        <w:t>Yıllık Bütçeleri</w:t>
      </w:r>
      <w:r w:rsidRPr="00921E89">
        <w:rPr>
          <w:rFonts w:ascii="Verdana" w:hAnsi="Verdana"/>
          <w:color w:val="000000"/>
          <w:spacing w:val="1"/>
          <w:sz w:val="20"/>
          <w:szCs w:val="20"/>
        </w:rPr>
        <w:t xml:space="preserve"> belirler</w:t>
      </w:r>
      <w:r w:rsidR="009D258F">
        <w:rPr>
          <w:rFonts w:ascii="Verdana" w:hAnsi="Verdana"/>
          <w:color w:val="000000"/>
          <w:spacing w:val="1"/>
          <w:sz w:val="20"/>
          <w:szCs w:val="20"/>
        </w:rPr>
        <w:t xml:space="preserve"> ve FHK Başkanı </w:t>
      </w:r>
      <w:r w:rsidR="00B50ECC">
        <w:rPr>
          <w:rFonts w:ascii="Verdana" w:hAnsi="Verdana"/>
          <w:color w:val="000000"/>
          <w:spacing w:val="1"/>
          <w:sz w:val="20"/>
          <w:szCs w:val="20"/>
        </w:rPr>
        <w:t>tarafından, Mütevelli</w:t>
      </w:r>
      <w:r w:rsidR="001C4467">
        <w:rPr>
          <w:rFonts w:ascii="Verdana" w:hAnsi="Verdana"/>
          <w:color w:val="000000"/>
          <w:spacing w:val="1"/>
          <w:sz w:val="20"/>
          <w:szCs w:val="20"/>
        </w:rPr>
        <w:t xml:space="preserve"> Heyet</w:t>
      </w:r>
      <w:r w:rsidR="009D258F">
        <w:rPr>
          <w:rFonts w:ascii="Verdana" w:hAnsi="Verdana"/>
          <w:color w:val="000000"/>
          <w:spacing w:val="1"/>
          <w:sz w:val="20"/>
          <w:szCs w:val="20"/>
        </w:rPr>
        <w:t>i’ne sunulur</w:t>
      </w:r>
      <w:r w:rsidR="001C4467">
        <w:rPr>
          <w:rFonts w:ascii="Verdana" w:hAnsi="Verdana"/>
          <w:color w:val="000000"/>
          <w:spacing w:val="1"/>
          <w:sz w:val="20"/>
          <w:szCs w:val="20"/>
        </w:rPr>
        <w:t>.</w:t>
      </w:r>
    </w:p>
    <w:p w:rsidR="008B599C" w:rsidRPr="00921E89" w:rsidRDefault="006C53AB" w:rsidP="00B22043">
      <w:pPr>
        <w:widowControl w:val="0"/>
        <w:numPr>
          <w:ilvl w:val="0"/>
          <w:numId w:val="19"/>
        </w:numPr>
        <w:shd w:val="clear" w:color="auto" w:fill="FFFFFF"/>
        <w:tabs>
          <w:tab w:val="left" w:pos="1454"/>
        </w:tabs>
        <w:autoSpaceDE w:val="0"/>
        <w:autoSpaceDN w:val="0"/>
        <w:adjustRightInd w:val="0"/>
        <w:spacing w:after="0"/>
        <w:ind w:hanging="294"/>
        <w:rPr>
          <w:rFonts w:ascii="Verdana" w:hAnsi="Verdana"/>
          <w:color w:val="000000"/>
          <w:sz w:val="20"/>
          <w:szCs w:val="20"/>
        </w:rPr>
      </w:pPr>
      <w:r w:rsidRPr="00921E89">
        <w:rPr>
          <w:rFonts w:ascii="Verdana" w:hAnsi="Verdana"/>
          <w:color w:val="000000"/>
          <w:spacing w:val="2"/>
          <w:sz w:val="20"/>
          <w:szCs w:val="20"/>
        </w:rPr>
        <w:t>Üniversite</w:t>
      </w:r>
      <w:r w:rsidRPr="00921E89">
        <w:rPr>
          <w:rFonts w:ascii="Verdana" w:hAnsi="Verdana"/>
          <w:color w:val="000000"/>
          <w:spacing w:val="-1"/>
          <w:sz w:val="20"/>
          <w:szCs w:val="20"/>
        </w:rPr>
        <w:t xml:space="preserve"> lehine korunan fikir ürünlerinin üçüncü kişiler tarafından </w:t>
      </w:r>
      <w:r w:rsidR="00B50ECC" w:rsidRPr="00921E89">
        <w:rPr>
          <w:rFonts w:ascii="Verdana" w:hAnsi="Verdana"/>
          <w:color w:val="000000"/>
          <w:spacing w:val="-1"/>
          <w:sz w:val="20"/>
          <w:szCs w:val="20"/>
        </w:rPr>
        <w:t>izinsiz kullanımı</w:t>
      </w:r>
      <w:r w:rsidRPr="00921E89">
        <w:rPr>
          <w:rFonts w:ascii="Verdana" w:hAnsi="Verdana"/>
          <w:color w:val="000000"/>
          <w:spacing w:val="-1"/>
          <w:sz w:val="20"/>
          <w:szCs w:val="20"/>
        </w:rPr>
        <w:t xml:space="preserve"> ile oluşan hak</w:t>
      </w:r>
      <w:r w:rsidR="00B22043">
        <w:rPr>
          <w:rFonts w:ascii="Verdana" w:hAnsi="Verdana"/>
          <w:color w:val="000000"/>
          <w:spacing w:val="-1"/>
          <w:sz w:val="20"/>
          <w:szCs w:val="20"/>
        </w:rPr>
        <w:t>lara tecavüz</w:t>
      </w:r>
      <w:r w:rsidR="0017355B" w:rsidRPr="00921E89">
        <w:rPr>
          <w:rFonts w:ascii="Verdana" w:hAnsi="Verdana"/>
          <w:color w:val="000000"/>
          <w:spacing w:val="-1"/>
          <w:sz w:val="20"/>
          <w:szCs w:val="20"/>
        </w:rPr>
        <w:t xml:space="preserve"> </w:t>
      </w:r>
      <w:r w:rsidRPr="00921E89">
        <w:rPr>
          <w:rFonts w:ascii="Verdana" w:hAnsi="Verdana"/>
          <w:color w:val="000000"/>
          <w:spacing w:val="-1"/>
          <w:sz w:val="20"/>
          <w:szCs w:val="20"/>
        </w:rPr>
        <w:t xml:space="preserve">durumlarında </w:t>
      </w:r>
      <w:r w:rsidRPr="00921E89">
        <w:rPr>
          <w:rFonts w:ascii="Verdana" w:hAnsi="Verdana"/>
          <w:color w:val="000000"/>
          <w:spacing w:val="1"/>
          <w:sz w:val="20"/>
          <w:szCs w:val="20"/>
        </w:rPr>
        <w:t>yapılacak işlemlere karar verir.</w:t>
      </w:r>
    </w:p>
    <w:p w:rsidR="006C53AB" w:rsidRPr="00921E89" w:rsidRDefault="00CA764F" w:rsidP="00696375">
      <w:pPr>
        <w:widowControl w:val="0"/>
        <w:numPr>
          <w:ilvl w:val="0"/>
          <w:numId w:val="19"/>
        </w:numPr>
        <w:shd w:val="clear" w:color="auto" w:fill="FFFFFF"/>
        <w:tabs>
          <w:tab w:val="left" w:pos="1454"/>
        </w:tabs>
        <w:autoSpaceDE w:val="0"/>
        <w:autoSpaceDN w:val="0"/>
        <w:adjustRightInd w:val="0"/>
        <w:spacing w:after="0"/>
        <w:ind w:hanging="294"/>
        <w:rPr>
          <w:rFonts w:ascii="Verdana" w:hAnsi="Verdana"/>
          <w:color w:val="000000"/>
          <w:sz w:val="20"/>
          <w:szCs w:val="20"/>
        </w:rPr>
      </w:pPr>
      <w:r>
        <w:rPr>
          <w:rFonts w:ascii="Verdana" w:hAnsi="Verdana"/>
          <w:color w:val="000000"/>
          <w:spacing w:val="2"/>
          <w:sz w:val="20"/>
          <w:szCs w:val="20"/>
        </w:rPr>
        <w:t>Fikir ürünlerinin</w:t>
      </w:r>
      <w:r w:rsidRPr="00921E89">
        <w:rPr>
          <w:rFonts w:ascii="Verdana" w:hAnsi="Verdana"/>
          <w:color w:val="000000"/>
          <w:spacing w:val="2"/>
          <w:sz w:val="20"/>
          <w:szCs w:val="20"/>
        </w:rPr>
        <w:t xml:space="preserve"> </w:t>
      </w:r>
      <w:r w:rsidR="006C53AB" w:rsidRPr="00921E89">
        <w:rPr>
          <w:rFonts w:ascii="Verdana" w:hAnsi="Verdana"/>
          <w:color w:val="000000"/>
          <w:spacing w:val="2"/>
          <w:sz w:val="20"/>
          <w:szCs w:val="20"/>
        </w:rPr>
        <w:t>korunması için ulusal veya uluslararası başvuruları</w:t>
      </w:r>
      <w:r>
        <w:rPr>
          <w:rFonts w:ascii="Verdana" w:hAnsi="Verdana"/>
          <w:color w:val="000000"/>
          <w:spacing w:val="2"/>
          <w:sz w:val="20"/>
          <w:szCs w:val="20"/>
        </w:rPr>
        <w:t>n</w:t>
      </w:r>
      <w:r w:rsidR="006C53AB" w:rsidRPr="00921E89">
        <w:rPr>
          <w:rFonts w:ascii="Verdana" w:hAnsi="Verdana"/>
          <w:color w:val="000000"/>
          <w:spacing w:val="2"/>
          <w:sz w:val="20"/>
          <w:szCs w:val="20"/>
        </w:rPr>
        <w:t xml:space="preserve"> hangi ülkelerde yapılacağına karar verir,</w:t>
      </w:r>
      <w:r w:rsidR="006C53AB" w:rsidRPr="00921E89">
        <w:rPr>
          <w:rFonts w:ascii="Verdana" w:hAnsi="Verdana"/>
          <w:color w:val="000000"/>
          <w:spacing w:val="-3"/>
          <w:sz w:val="20"/>
          <w:szCs w:val="20"/>
        </w:rPr>
        <w:t xml:space="preserve"> </w:t>
      </w:r>
    </w:p>
    <w:p w:rsidR="006C53AB" w:rsidRPr="00921E89" w:rsidRDefault="006C53AB" w:rsidP="00696375">
      <w:pPr>
        <w:widowControl w:val="0"/>
        <w:numPr>
          <w:ilvl w:val="0"/>
          <w:numId w:val="19"/>
        </w:numPr>
        <w:shd w:val="clear" w:color="auto" w:fill="FFFFFF"/>
        <w:tabs>
          <w:tab w:val="left" w:pos="1454"/>
        </w:tabs>
        <w:autoSpaceDE w:val="0"/>
        <w:autoSpaceDN w:val="0"/>
        <w:adjustRightInd w:val="0"/>
        <w:spacing w:after="0"/>
        <w:ind w:hanging="294"/>
        <w:rPr>
          <w:rFonts w:ascii="Verdana" w:hAnsi="Verdana"/>
          <w:color w:val="000000"/>
          <w:sz w:val="20"/>
          <w:szCs w:val="20"/>
        </w:rPr>
      </w:pPr>
      <w:r w:rsidRPr="00921E89">
        <w:rPr>
          <w:rFonts w:ascii="Verdana" w:hAnsi="Verdana"/>
          <w:color w:val="000000"/>
          <w:spacing w:val="-3"/>
          <w:sz w:val="20"/>
          <w:szCs w:val="20"/>
        </w:rPr>
        <w:t>Konunun özelliğine ve belirlenmiş işletme politikalarına uygunluğ</w:t>
      </w:r>
      <w:r w:rsidR="00FF7DC6">
        <w:rPr>
          <w:rFonts w:ascii="Verdana" w:hAnsi="Verdana"/>
          <w:color w:val="000000"/>
          <w:spacing w:val="-3"/>
          <w:sz w:val="20"/>
          <w:szCs w:val="20"/>
        </w:rPr>
        <w:t xml:space="preserve">una </w:t>
      </w:r>
      <w:r w:rsidRPr="00921E89">
        <w:rPr>
          <w:rFonts w:ascii="Verdana" w:hAnsi="Verdana"/>
          <w:color w:val="000000"/>
          <w:spacing w:val="-3"/>
          <w:sz w:val="20"/>
          <w:szCs w:val="20"/>
        </w:rPr>
        <w:t xml:space="preserve">göre bazı </w:t>
      </w:r>
      <w:r w:rsidR="00CA764F">
        <w:rPr>
          <w:rFonts w:ascii="Verdana" w:hAnsi="Verdana"/>
          <w:color w:val="000000"/>
          <w:spacing w:val="-3"/>
          <w:sz w:val="20"/>
          <w:szCs w:val="20"/>
        </w:rPr>
        <w:t>fikir ürünlerinin</w:t>
      </w:r>
      <w:r w:rsidR="00CA764F" w:rsidRPr="00921E89">
        <w:rPr>
          <w:rFonts w:ascii="Verdana" w:hAnsi="Verdana"/>
          <w:color w:val="000000"/>
          <w:spacing w:val="-3"/>
          <w:sz w:val="20"/>
          <w:szCs w:val="20"/>
        </w:rPr>
        <w:t xml:space="preserve"> </w:t>
      </w:r>
      <w:r w:rsidRPr="00921E89">
        <w:rPr>
          <w:rFonts w:ascii="Verdana" w:hAnsi="Verdana"/>
          <w:color w:val="000000"/>
          <w:spacing w:val="-3"/>
          <w:sz w:val="20"/>
          <w:szCs w:val="20"/>
        </w:rPr>
        <w:t xml:space="preserve">ticaret sırrı olarak saklanmasına ve açıklanmamasına karar verir. </w:t>
      </w:r>
    </w:p>
    <w:p w:rsidR="006C53AB" w:rsidRPr="00CA764F" w:rsidRDefault="00CA764F" w:rsidP="00CA764F">
      <w:pPr>
        <w:widowControl w:val="0"/>
        <w:numPr>
          <w:ilvl w:val="0"/>
          <w:numId w:val="19"/>
        </w:numPr>
        <w:shd w:val="clear" w:color="auto" w:fill="FFFFFF"/>
        <w:tabs>
          <w:tab w:val="left" w:pos="1454"/>
        </w:tabs>
        <w:autoSpaceDE w:val="0"/>
        <w:autoSpaceDN w:val="0"/>
        <w:adjustRightInd w:val="0"/>
        <w:spacing w:after="0"/>
        <w:ind w:hanging="294"/>
        <w:rPr>
          <w:rFonts w:ascii="Verdana" w:hAnsi="Verdana"/>
          <w:color w:val="000000"/>
          <w:sz w:val="20"/>
          <w:szCs w:val="20"/>
        </w:rPr>
      </w:pPr>
      <w:r>
        <w:rPr>
          <w:rFonts w:ascii="Verdana" w:hAnsi="Verdana"/>
          <w:color w:val="000000"/>
          <w:spacing w:val="1"/>
          <w:sz w:val="20"/>
          <w:szCs w:val="20"/>
        </w:rPr>
        <w:t>Fikir ürünlerine ilişkin hak sahipliğinden</w:t>
      </w:r>
      <w:r w:rsidRPr="00921E89">
        <w:rPr>
          <w:rFonts w:ascii="Verdana" w:hAnsi="Verdana"/>
          <w:color w:val="000000"/>
          <w:spacing w:val="1"/>
          <w:sz w:val="20"/>
          <w:szCs w:val="20"/>
        </w:rPr>
        <w:t xml:space="preserve"> </w:t>
      </w:r>
      <w:r w:rsidR="006C53AB" w:rsidRPr="00921E89">
        <w:rPr>
          <w:rFonts w:ascii="Verdana" w:hAnsi="Verdana"/>
          <w:color w:val="000000"/>
          <w:spacing w:val="1"/>
          <w:sz w:val="20"/>
          <w:szCs w:val="20"/>
        </w:rPr>
        <w:t>doğan haklarla ilgili bedellerin</w:t>
      </w:r>
      <w:r w:rsidR="00B84873" w:rsidRPr="00921E89">
        <w:rPr>
          <w:rFonts w:ascii="Verdana" w:hAnsi="Verdana"/>
          <w:color w:val="000000"/>
          <w:spacing w:val="1"/>
          <w:sz w:val="20"/>
          <w:szCs w:val="20"/>
        </w:rPr>
        <w:t xml:space="preserve">, </w:t>
      </w:r>
      <w:r w:rsidR="00FF7DC6">
        <w:rPr>
          <w:rFonts w:ascii="Verdana" w:hAnsi="Verdana"/>
          <w:color w:val="000000"/>
          <w:spacing w:val="1"/>
          <w:sz w:val="20"/>
          <w:szCs w:val="20"/>
        </w:rPr>
        <w:t xml:space="preserve">bu </w:t>
      </w:r>
      <w:r w:rsidR="006C53AB" w:rsidRPr="00921E89">
        <w:rPr>
          <w:rFonts w:ascii="Verdana" w:hAnsi="Verdana"/>
          <w:color w:val="000000"/>
          <w:spacing w:val="1"/>
          <w:sz w:val="20"/>
          <w:szCs w:val="20"/>
        </w:rPr>
        <w:t>Yöne</w:t>
      </w:r>
      <w:r w:rsidR="00B84873" w:rsidRPr="00921E89">
        <w:rPr>
          <w:rFonts w:ascii="Verdana" w:hAnsi="Verdana"/>
          <w:color w:val="000000"/>
          <w:spacing w:val="1"/>
          <w:sz w:val="20"/>
          <w:szCs w:val="20"/>
        </w:rPr>
        <w:t xml:space="preserve">rgeye </w:t>
      </w:r>
      <w:r w:rsidR="006C53AB" w:rsidRPr="00921E89">
        <w:rPr>
          <w:rFonts w:ascii="Verdana" w:hAnsi="Verdana"/>
          <w:color w:val="000000"/>
          <w:spacing w:val="1"/>
          <w:sz w:val="20"/>
          <w:szCs w:val="20"/>
        </w:rPr>
        <w:lastRenderedPageBreak/>
        <w:t xml:space="preserve">uygun olarak belirlenmesi ve </w:t>
      </w:r>
      <w:r w:rsidR="00C74509" w:rsidRPr="00921E89">
        <w:rPr>
          <w:rFonts w:ascii="Verdana" w:hAnsi="Verdana"/>
          <w:color w:val="000000"/>
          <w:spacing w:val="1"/>
          <w:sz w:val="20"/>
          <w:szCs w:val="20"/>
        </w:rPr>
        <w:t xml:space="preserve">ödenmesi </w:t>
      </w:r>
      <w:r w:rsidR="004D6088">
        <w:rPr>
          <w:rFonts w:ascii="Verdana" w:hAnsi="Verdana"/>
          <w:color w:val="000000"/>
          <w:spacing w:val="2"/>
          <w:sz w:val="20"/>
          <w:szCs w:val="20"/>
        </w:rPr>
        <w:t xml:space="preserve">için </w:t>
      </w:r>
      <w:r w:rsidR="000470B0">
        <w:rPr>
          <w:rFonts w:ascii="Verdana" w:hAnsi="Verdana"/>
          <w:color w:val="000000"/>
          <w:spacing w:val="2"/>
          <w:sz w:val="20"/>
          <w:szCs w:val="20"/>
        </w:rPr>
        <w:t xml:space="preserve">FHK Başkanı aracılığıyla </w:t>
      </w:r>
      <w:r w:rsidR="004D6088">
        <w:rPr>
          <w:rFonts w:ascii="Verdana" w:hAnsi="Verdana"/>
          <w:color w:val="000000"/>
          <w:spacing w:val="2"/>
          <w:sz w:val="20"/>
          <w:szCs w:val="20"/>
        </w:rPr>
        <w:t>Mütevelli Heyet’in onayına sunar.</w:t>
      </w:r>
    </w:p>
    <w:p w:rsidR="006C53AB" w:rsidRPr="00FF7DC6" w:rsidRDefault="00CA764F" w:rsidP="00696375">
      <w:pPr>
        <w:widowControl w:val="0"/>
        <w:numPr>
          <w:ilvl w:val="0"/>
          <w:numId w:val="19"/>
        </w:numPr>
        <w:shd w:val="clear" w:color="auto" w:fill="FFFFFF"/>
        <w:tabs>
          <w:tab w:val="left" w:pos="1454"/>
        </w:tabs>
        <w:autoSpaceDE w:val="0"/>
        <w:autoSpaceDN w:val="0"/>
        <w:adjustRightInd w:val="0"/>
        <w:spacing w:after="0"/>
        <w:ind w:hanging="294"/>
        <w:rPr>
          <w:rFonts w:ascii="Verdana" w:hAnsi="Verdana"/>
          <w:color w:val="000000"/>
          <w:sz w:val="20"/>
          <w:szCs w:val="20"/>
        </w:rPr>
      </w:pPr>
      <w:r>
        <w:rPr>
          <w:rFonts w:ascii="Verdana" w:hAnsi="Verdana"/>
          <w:color w:val="000000"/>
          <w:spacing w:val="2"/>
          <w:sz w:val="20"/>
          <w:szCs w:val="20"/>
        </w:rPr>
        <w:t>F</w:t>
      </w:r>
      <w:r w:rsidR="006C53AB" w:rsidRPr="00FF7DC6">
        <w:rPr>
          <w:rFonts w:ascii="Verdana" w:hAnsi="Verdana"/>
          <w:color w:val="000000"/>
          <w:spacing w:val="2"/>
          <w:sz w:val="20"/>
          <w:szCs w:val="20"/>
        </w:rPr>
        <w:t xml:space="preserve">ikir ürünlerinin korunması amacıyla gerekli </w:t>
      </w:r>
      <w:r>
        <w:rPr>
          <w:rFonts w:ascii="Verdana" w:hAnsi="Verdana"/>
          <w:color w:val="000000"/>
          <w:spacing w:val="2"/>
          <w:sz w:val="20"/>
          <w:szCs w:val="20"/>
        </w:rPr>
        <w:t xml:space="preserve">diğer </w:t>
      </w:r>
      <w:r w:rsidR="006C53AB" w:rsidRPr="00FF7DC6">
        <w:rPr>
          <w:rFonts w:ascii="Verdana" w:hAnsi="Verdana"/>
          <w:color w:val="000000"/>
          <w:spacing w:val="2"/>
          <w:sz w:val="20"/>
          <w:szCs w:val="20"/>
        </w:rPr>
        <w:t>kararları alır.</w:t>
      </w:r>
    </w:p>
    <w:p w:rsidR="006C53AB" w:rsidRPr="00FF7DC6" w:rsidRDefault="006C53AB" w:rsidP="00696375">
      <w:pPr>
        <w:widowControl w:val="0"/>
        <w:numPr>
          <w:ilvl w:val="0"/>
          <w:numId w:val="19"/>
        </w:numPr>
        <w:shd w:val="clear" w:color="auto" w:fill="FFFFFF"/>
        <w:tabs>
          <w:tab w:val="left" w:pos="1454"/>
        </w:tabs>
        <w:autoSpaceDE w:val="0"/>
        <w:autoSpaceDN w:val="0"/>
        <w:adjustRightInd w:val="0"/>
        <w:spacing w:after="0"/>
        <w:ind w:hanging="294"/>
        <w:rPr>
          <w:rFonts w:ascii="Verdana" w:hAnsi="Verdana"/>
          <w:color w:val="000000"/>
          <w:sz w:val="20"/>
          <w:szCs w:val="20"/>
        </w:rPr>
      </w:pPr>
      <w:r w:rsidRPr="00FF7DC6">
        <w:rPr>
          <w:rFonts w:ascii="Verdana" w:hAnsi="Verdana"/>
          <w:color w:val="000000"/>
          <w:spacing w:val="2"/>
          <w:sz w:val="20"/>
          <w:szCs w:val="20"/>
        </w:rPr>
        <w:t xml:space="preserve">Teknoloji transferi konularında gerekli kararları alır ve gerçek ve tüzel kişilerle olan ilişkilere karar verir. </w:t>
      </w:r>
    </w:p>
    <w:p w:rsidR="006C53AB" w:rsidRPr="00921E89" w:rsidRDefault="006C53AB" w:rsidP="00696375">
      <w:pPr>
        <w:widowControl w:val="0"/>
        <w:numPr>
          <w:ilvl w:val="0"/>
          <w:numId w:val="19"/>
        </w:numPr>
        <w:shd w:val="clear" w:color="auto" w:fill="FFFFFF"/>
        <w:tabs>
          <w:tab w:val="left" w:pos="1454"/>
        </w:tabs>
        <w:autoSpaceDE w:val="0"/>
        <w:autoSpaceDN w:val="0"/>
        <w:adjustRightInd w:val="0"/>
        <w:spacing w:after="0"/>
        <w:ind w:hanging="294"/>
        <w:rPr>
          <w:rFonts w:ascii="Verdana" w:hAnsi="Verdana"/>
          <w:color w:val="000000"/>
          <w:sz w:val="20"/>
          <w:szCs w:val="20"/>
        </w:rPr>
      </w:pPr>
      <w:r w:rsidRPr="00FF7DC6">
        <w:rPr>
          <w:rFonts w:ascii="Verdana" w:hAnsi="Verdana"/>
          <w:color w:val="000000"/>
          <w:spacing w:val="2"/>
          <w:sz w:val="20"/>
          <w:szCs w:val="20"/>
        </w:rPr>
        <w:t>Üniversite</w:t>
      </w:r>
      <w:r w:rsidRPr="00FF7DC6">
        <w:rPr>
          <w:rFonts w:ascii="Verdana" w:hAnsi="Verdana"/>
          <w:color w:val="000000"/>
          <w:sz w:val="20"/>
          <w:szCs w:val="20"/>
        </w:rPr>
        <w:t xml:space="preserve"> p</w:t>
      </w:r>
      <w:r w:rsidR="002020E8">
        <w:rPr>
          <w:rFonts w:ascii="Verdana" w:hAnsi="Verdana"/>
          <w:color w:val="000000"/>
          <w:sz w:val="20"/>
          <w:szCs w:val="20"/>
        </w:rPr>
        <w:t xml:space="preserve">ersoneli veya diğer çalışanlar </w:t>
      </w:r>
      <w:r w:rsidRPr="00FF7DC6">
        <w:rPr>
          <w:rFonts w:ascii="Verdana" w:hAnsi="Verdana"/>
          <w:color w:val="000000"/>
          <w:sz w:val="20"/>
          <w:szCs w:val="20"/>
        </w:rPr>
        <w:t>veya üniversite öğretim elemanları veya</w:t>
      </w:r>
      <w:r w:rsidRPr="00921E89">
        <w:rPr>
          <w:rFonts w:ascii="Verdana" w:hAnsi="Verdana"/>
          <w:color w:val="000000"/>
          <w:sz w:val="20"/>
          <w:szCs w:val="20"/>
        </w:rPr>
        <w:t xml:space="preserve"> diğer kişi ve kuruluşlarla yapılacak sözleşmelere karar verir </w:t>
      </w:r>
      <w:r w:rsidR="004D6088">
        <w:rPr>
          <w:rFonts w:ascii="Verdana" w:hAnsi="Verdana"/>
          <w:color w:val="000000"/>
          <w:sz w:val="20"/>
          <w:szCs w:val="20"/>
        </w:rPr>
        <w:t xml:space="preserve">ve bunları </w:t>
      </w:r>
      <w:r w:rsidR="000470B0">
        <w:rPr>
          <w:rFonts w:ascii="Verdana" w:hAnsi="Verdana"/>
          <w:color w:val="000000"/>
          <w:sz w:val="20"/>
          <w:szCs w:val="20"/>
        </w:rPr>
        <w:t xml:space="preserve">FHK Başkanı aracılığıyla </w:t>
      </w:r>
      <w:r w:rsidR="004D6088">
        <w:rPr>
          <w:rFonts w:ascii="Verdana" w:hAnsi="Verdana"/>
          <w:color w:val="000000"/>
          <w:sz w:val="20"/>
          <w:szCs w:val="20"/>
        </w:rPr>
        <w:t>Mütevelli Heyet’in onayına sunar. Mütevelli Heyetçe verilmiş kararları uygular</w:t>
      </w:r>
      <w:r w:rsidRPr="00921E89">
        <w:rPr>
          <w:rFonts w:ascii="Verdana" w:hAnsi="Verdana"/>
          <w:color w:val="000000"/>
          <w:sz w:val="20"/>
          <w:szCs w:val="20"/>
        </w:rPr>
        <w:t>.</w:t>
      </w:r>
    </w:p>
    <w:p w:rsidR="006C53AB" w:rsidRPr="00811DF3" w:rsidRDefault="006C53AB" w:rsidP="00696375">
      <w:pPr>
        <w:widowControl w:val="0"/>
        <w:numPr>
          <w:ilvl w:val="0"/>
          <w:numId w:val="19"/>
        </w:numPr>
        <w:shd w:val="clear" w:color="auto" w:fill="FFFFFF"/>
        <w:tabs>
          <w:tab w:val="left" w:pos="1454"/>
        </w:tabs>
        <w:autoSpaceDE w:val="0"/>
        <w:autoSpaceDN w:val="0"/>
        <w:adjustRightInd w:val="0"/>
        <w:spacing w:after="0"/>
        <w:ind w:hanging="294"/>
        <w:rPr>
          <w:rFonts w:ascii="Verdana" w:hAnsi="Verdana"/>
          <w:color w:val="000000"/>
          <w:sz w:val="20"/>
          <w:szCs w:val="20"/>
        </w:rPr>
      </w:pPr>
      <w:r w:rsidRPr="00921E89">
        <w:rPr>
          <w:rFonts w:ascii="Verdana" w:hAnsi="Verdana"/>
          <w:sz w:val="20"/>
          <w:szCs w:val="20"/>
        </w:rPr>
        <w:t>Üniversite öğretim elemanları veya diğer çalışanların fikri haklar kapsamında bilinçlenmelerini sağlayacak eğitim ve etkinliklere karar verir.</w:t>
      </w:r>
    </w:p>
    <w:p w:rsidR="008869D8" w:rsidRPr="00921E89" w:rsidRDefault="008869D8" w:rsidP="00696375">
      <w:pPr>
        <w:widowControl w:val="0"/>
        <w:numPr>
          <w:ilvl w:val="0"/>
          <w:numId w:val="19"/>
        </w:numPr>
        <w:shd w:val="clear" w:color="auto" w:fill="FFFFFF"/>
        <w:tabs>
          <w:tab w:val="left" w:pos="1454"/>
        </w:tabs>
        <w:autoSpaceDE w:val="0"/>
        <w:autoSpaceDN w:val="0"/>
        <w:adjustRightInd w:val="0"/>
        <w:spacing w:after="0"/>
        <w:ind w:hanging="294"/>
        <w:rPr>
          <w:rFonts w:ascii="Verdana" w:hAnsi="Verdana"/>
          <w:color w:val="000000"/>
          <w:sz w:val="20"/>
          <w:szCs w:val="20"/>
        </w:rPr>
      </w:pPr>
      <w:r w:rsidRPr="00FF7DC6">
        <w:rPr>
          <w:rFonts w:ascii="Verdana" w:hAnsi="Verdana"/>
          <w:bCs/>
          <w:color w:val="000000"/>
          <w:sz w:val="20"/>
          <w:szCs w:val="20"/>
        </w:rPr>
        <w:t xml:space="preserve">Fikri Haklar konusunda destek alınacak olan Patent ve Marka </w:t>
      </w:r>
      <w:r w:rsidR="00B50ECC" w:rsidRPr="00FF7DC6">
        <w:rPr>
          <w:rFonts w:ascii="Verdana" w:hAnsi="Verdana"/>
          <w:bCs/>
          <w:color w:val="000000"/>
          <w:sz w:val="20"/>
          <w:szCs w:val="20"/>
        </w:rPr>
        <w:t>Vekil’inin</w:t>
      </w:r>
      <w:r w:rsidRPr="00FF7DC6">
        <w:rPr>
          <w:rFonts w:ascii="Verdana" w:hAnsi="Verdana"/>
          <w:bCs/>
          <w:color w:val="000000"/>
          <w:sz w:val="20"/>
          <w:szCs w:val="20"/>
        </w:rPr>
        <w:t xml:space="preserve"> seçimine karar verir</w:t>
      </w:r>
      <w:r w:rsidR="000470B0">
        <w:rPr>
          <w:rFonts w:ascii="Verdana" w:hAnsi="Verdana"/>
          <w:bCs/>
          <w:color w:val="000000"/>
          <w:sz w:val="20"/>
          <w:szCs w:val="20"/>
        </w:rPr>
        <w:t xml:space="preserve"> ve bu kararı FHK Başkanı aracılığıyla </w:t>
      </w:r>
      <w:r w:rsidR="004D6088">
        <w:rPr>
          <w:rFonts w:ascii="Verdana" w:hAnsi="Verdana"/>
          <w:bCs/>
          <w:color w:val="000000"/>
          <w:sz w:val="20"/>
          <w:szCs w:val="20"/>
        </w:rPr>
        <w:t>Mütevelli Heyet’in onayına sunar.</w:t>
      </w:r>
    </w:p>
    <w:p w:rsidR="00C34F77" w:rsidRDefault="00C34F77" w:rsidP="00696375">
      <w:pPr>
        <w:pStyle w:val="Heading2"/>
        <w:spacing w:line="276" w:lineRule="auto"/>
      </w:pPr>
      <w:bookmarkStart w:id="13" w:name="_Toc379297833"/>
      <w:r>
        <w:t xml:space="preserve">Madde 9 – Fikri Haklar </w:t>
      </w:r>
      <w:r w:rsidR="008869D8">
        <w:t>K</w:t>
      </w:r>
      <w:r w:rsidR="00A06C95">
        <w:t>omisyonu</w:t>
      </w:r>
      <w:r w:rsidR="008869D8">
        <w:t xml:space="preserve">’nun </w:t>
      </w:r>
      <w:r w:rsidR="00B50ECC">
        <w:t>Sekretaryası</w:t>
      </w:r>
      <w:r w:rsidR="008869D8">
        <w:t xml:space="preserve"> (FHKS)</w:t>
      </w:r>
      <w:bookmarkEnd w:id="13"/>
      <w:r w:rsidR="008869D8">
        <w:t xml:space="preserve"> </w:t>
      </w:r>
    </w:p>
    <w:p w:rsidR="008869D8" w:rsidRPr="002020E8" w:rsidRDefault="008869D8" w:rsidP="00696375">
      <w:pPr>
        <w:rPr>
          <w:rFonts w:ascii="Verdana" w:hAnsi="Verdana"/>
          <w:sz w:val="20"/>
          <w:szCs w:val="20"/>
          <w:lang w:eastAsia="tr-TR"/>
        </w:rPr>
      </w:pPr>
      <w:r w:rsidRPr="002020E8">
        <w:rPr>
          <w:rFonts w:ascii="Verdana" w:hAnsi="Verdana"/>
          <w:sz w:val="20"/>
          <w:szCs w:val="20"/>
          <w:lang w:eastAsia="tr-TR"/>
        </w:rPr>
        <w:t>Fikri Haklar K</w:t>
      </w:r>
      <w:r w:rsidR="00A06C95">
        <w:rPr>
          <w:rFonts w:ascii="Verdana" w:hAnsi="Verdana"/>
          <w:sz w:val="20"/>
          <w:szCs w:val="20"/>
          <w:lang w:eastAsia="tr-TR"/>
        </w:rPr>
        <w:t>omisyonu</w:t>
      </w:r>
      <w:r w:rsidRPr="002020E8">
        <w:rPr>
          <w:rFonts w:ascii="Verdana" w:hAnsi="Verdana"/>
          <w:sz w:val="20"/>
          <w:szCs w:val="20"/>
          <w:lang w:eastAsia="tr-TR"/>
        </w:rPr>
        <w:t xml:space="preserve">’nun </w:t>
      </w:r>
      <w:r w:rsidR="00B50ECC" w:rsidRPr="002020E8">
        <w:rPr>
          <w:rFonts w:ascii="Verdana" w:hAnsi="Verdana"/>
          <w:sz w:val="20"/>
          <w:szCs w:val="20"/>
          <w:lang w:eastAsia="tr-TR"/>
        </w:rPr>
        <w:t>sekretaryasını</w:t>
      </w:r>
      <w:r w:rsidRPr="002020E8">
        <w:rPr>
          <w:rFonts w:ascii="Verdana" w:hAnsi="Verdana"/>
          <w:sz w:val="20"/>
          <w:szCs w:val="20"/>
          <w:lang w:eastAsia="tr-TR"/>
        </w:rPr>
        <w:t xml:space="preserve"> TTO Modül 4 Birim </w:t>
      </w:r>
      <w:r w:rsidR="002020E8">
        <w:rPr>
          <w:rFonts w:ascii="Verdana" w:hAnsi="Verdana"/>
          <w:sz w:val="20"/>
          <w:szCs w:val="20"/>
          <w:lang w:eastAsia="tr-TR"/>
        </w:rPr>
        <w:t>Sorumlusu Uzman yürütür. FHKS’nı</w:t>
      </w:r>
      <w:r w:rsidRPr="002020E8">
        <w:rPr>
          <w:rFonts w:ascii="Verdana" w:hAnsi="Verdana"/>
          <w:sz w:val="20"/>
          <w:szCs w:val="20"/>
          <w:lang w:eastAsia="tr-TR"/>
        </w:rPr>
        <w:t xml:space="preserve">n görev ve sorumlulukları aşağıda tanımlanmaktadır. </w:t>
      </w:r>
    </w:p>
    <w:p w:rsidR="007A7475" w:rsidRPr="00921E89" w:rsidRDefault="00FF7DC6" w:rsidP="00696375">
      <w:pPr>
        <w:widowControl w:val="0"/>
        <w:numPr>
          <w:ilvl w:val="0"/>
          <w:numId w:val="10"/>
        </w:numPr>
        <w:shd w:val="clear" w:color="auto" w:fill="FFFFFF"/>
        <w:tabs>
          <w:tab w:val="left" w:pos="709"/>
        </w:tabs>
        <w:autoSpaceDE w:val="0"/>
        <w:autoSpaceDN w:val="0"/>
        <w:adjustRightInd w:val="0"/>
        <w:spacing w:after="0"/>
        <w:ind w:left="709" w:hanging="283"/>
        <w:rPr>
          <w:rFonts w:ascii="Verdana" w:hAnsi="Verdana"/>
          <w:color w:val="000000"/>
          <w:sz w:val="20"/>
          <w:szCs w:val="20"/>
        </w:rPr>
      </w:pPr>
      <w:r>
        <w:rPr>
          <w:rFonts w:ascii="Verdana" w:hAnsi="Verdana"/>
          <w:color w:val="000000"/>
          <w:spacing w:val="4"/>
          <w:sz w:val="20"/>
          <w:szCs w:val="20"/>
        </w:rPr>
        <w:t>Ü</w:t>
      </w:r>
      <w:r w:rsidRPr="00921E89">
        <w:rPr>
          <w:rFonts w:ascii="Verdana" w:hAnsi="Verdana"/>
          <w:color w:val="000000"/>
          <w:spacing w:val="4"/>
          <w:sz w:val="20"/>
          <w:szCs w:val="20"/>
        </w:rPr>
        <w:t xml:space="preserve">niversite </w:t>
      </w:r>
      <w:r w:rsidR="007A7475" w:rsidRPr="00921E89">
        <w:rPr>
          <w:rFonts w:ascii="Verdana" w:hAnsi="Verdana"/>
          <w:color w:val="000000"/>
          <w:spacing w:val="4"/>
          <w:sz w:val="20"/>
          <w:szCs w:val="20"/>
        </w:rPr>
        <w:t>ilgili birimlerinden gelen talepler</w:t>
      </w:r>
      <w:r w:rsidR="000470B0">
        <w:rPr>
          <w:rFonts w:ascii="Verdana" w:hAnsi="Verdana"/>
          <w:color w:val="000000"/>
          <w:spacing w:val="4"/>
          <w:sz w:val="20"/>
          <w:szCs w:val="20"/>
        </w:rPr>
        <w:t xml:space="preserve"> üzerine </w:t>
      </w:r>
      <w:r w:rsidR="004D6088">
        <w:rPr>
          <w:rFonts w:ascii="Verdana" w:hAnsi="Verdana"/>
          <w:color w:val="000000"/>
          <w:spacing w:val="4"/>
          <w:sz w:val="20"/>
          <w:szCs w:val="20"/>
        </w:rPr>
        <w:t>FHK Başkanı ve TTO Müdürü ile koordine ederek,</w:t>
      </w:r>
      <w:r w:rsidR="007A7475" w:rsidRPr="00921E89">
        <w:rPr>
          <w:rFonts w:ascii="Verdana" w:hAnsi="Verdana"/>
          <w:color w:val="000000"/>
          <w:spacing w:val="4"/>
          <w:sz w:val="20"/>
          <w:szCs w:val="20"/>
        </w:rPr>
        <w:t xml:space="preserve"> toplantı </w:t>
      </w:r>
      <w:r w:rsidR="007A7475" w:rsidRPr="00921E89">
        <w:rPr>
          <w:rFonts w:ascii="Verdana" w:hAnsi="Verdana"/>
          <w:color w:val="000000"/>
          <w:spacing w:val="-3"/>
          <w:sz w:val="20"/>
          <w:szCs w:val="20"/>
        </w:rPr>
        <w:t>gündemini oluşturur ve toplantıları düzenler.</w:t>
      </w:r>
    </w:p>
    <w:p w:rsidR="007A7475" w:rsidRPr="00921E89" w:rsidRDefault="007A7475" w:rsidP="00696375">
      <w:pPr>
        <w:widowControl w:val="0"/>
        <w:numPr>
          <w:ilvl w:val="0"/>
          <w:numId w:val="10"/>
        </w:numPr>
        <w:shd w:val="clear" w:color="auto" w:fill="FFFFFF"/>
        <w:tabs>
          <w:tab w:val="left" w:pos="709"/>
        </w:tabs>
        <w:autoSpaceDE w:val="0"/>
        <w:autoSpaceDN w:val="0"/>
        <w:adjustRightInd w:val="0"/>
        <w:spacing w:after="0"/>
        <w:ind w:left="709" w:hanging="283"/>
        <w:rPr>
          <w:rFonts w:ascii="Verdana" w:hAnsi="Verdana"/>
          <w:color w:val="000000"/>
          <w:sz w:val="20"/>
          <w:szCs w:val="20"/>
        </w:rPr>
      </w:pPr>
      <w:r w:rsidRPr="00921E89">
        <w:rPr>
          <w:rFonts w:ascii="Verdana" w:hAnsi="Verdana"/>
          <w:color w:val="000000"/>
          <w:spacing w:val="-3"/>
          <w:sz w:val="20"/>
          <w:szCs w:val="20"/>
        </w:rPr>
        <w:t>FHK toplantı notlarının tutulmasını sağlar ve hazırlanacak tutanakları ilgililere duyurur.</w:t>
      </w:r>
    </w:p>
    <w:p w:rsidR="007A7475" w:rsidRPr="00921E89" w:rsidRDefault="007A7475" w:rsidP="00696375">
      <w:pPr>
        <w:widowControl w:val="0"/>
        <w:numPr>
          <w:ilvl w:val="0"/>
          <w:numId w:val="10"/>
        </w:numPr>
        <w:shd w:val="clear" w:color="auto" w:fill="FFFFFF"/>
        <w:tabs>
          <w:tab w:val="left" w:pos="709"/>
        </w:tabs>
        <w:autoSpaceDE w:val="0"/>
        <w:autoSpaceDN w:val="0"/>
        <w:adjustRightInd w:val="0"/>
        <w:spacing w:after="0"/>
        <w:ind w:left="709" w:hanging="283"/>
        <w:rPr>
          <w:rFonts w:ascii="Verdana" w:hAnsi="Verdana"/>
          <w:color w:val="000000"/>
          <w:sz w:val="20"/>
          <w:szCs w:val="20"/>
        </w:rPr>
      </w:pPr>
      <w:r w:rsidRPr="00921E89">
        <w:rPr>
          <w:rFonts w:ascii="Verdana" w:hAnsi="Verdana"/>
          <w:color w:val="000000"/>
          <w:spacing w:val="2"/>
          <w:sz w:val="20"/>
          <w:szCs w:val="20"/>
        </w:rPr>
        <w:t>Üniversite</w:t>
      </w:r>
      <w:r w:rsidRPr="00921E89">
        <w:rPr>
          <w:rFonts w:ascii="Verdana" w:hAnsi="Verdana"/>
          <w:color w:val="000000"/>
          <w:spacing w:val="-3"/>
          <w:sz w:val="20"/>
          <w:szCs w:val="20"/>
        </w:rPr>
        <w:t xml:space="preserve"> çalışanları veya işbirliği yapılan kişi veya kuruluşlardaki kişiler tarafından bildirilen </w:t>
      </w:r>
      <w:r w:rsidR="00CA764F">
        <w:rPr>
          <w:rFonts w:ascii="Verdana" w:hAnsi="Verdana"/>
          <w:color w:val="000000"/>
          <w:spacing w:val="-3"/>
          <w:sz w:val="20"/>
          <w:szCs w:val="20"/>
        </w:rPr>
        <w:t>Fikir Ürünü</w:t>
      </w:r>
      <w:r w:rsidR="00CA764F" w:rsidRPr="00921E89">
        <w:rPr>
          <w:rFonts w:ascii="Verdana" w:hAnsi="Verdana"/>
          <w:color w:val="000000"/>
          <w:spacing w:val="-3"/>
          <w:sz w:val="20"/>
          <w:szCs w:val="20"/>
        </w:rPr>
        <w:t xml:space="preserve"> </w:t>
      </w:r>
      <w:r w:rsidRPr="00921E89">
        <w:rPr>
          <w:rFonts w:ascii="Verdana" w:hAnsi="Verdana"/>
          <w:color w:val="000000"/>
          <w:spacing w:val="-3"/>
          <w:sz w:val="20"/>
          <w:szCs w:val="20"/>
        </w:rPr>
        <w:t>Bildirim Formlarını değerlendirir ve bunları F</w:t>
      </w:r>
      <w:r w:rsidR="00D5569B" w:rsidRPr="00921E89">
        <w:rPr>
          <w:rFonts w:ascii="Verdana" w:hAnsi="Verdana"/>
          <w:color w:val="000000"/>
          <w:spacing w:val="-3"/>
          <w:sz w:val="20"/>
          <w:szCs w:val="20"/>
        </w:rPr>
        <w:t>HK</w:t>
      </w:r>
      <w:r w:rsidRPr="00921E89">
        <w:rPr>
          <w:rFonts w:ascii="Verdana" w:hAnsi="Verdana"/>
          <w:color w:val="000000"/>
          <w:spacing w:val="-3"/>
          <w:sz w:val="20"/>
          <w:szCs w:val="20"/>
        </w:rPr>
        <w:t xml:space="preserve">’na sunar. </w:t>
      </w:r>
    </w:p>
    <w:p w:rsidR="007A7475" w:rsidRPr="00921E89" w:rsidRDefault="007A7475" w:rsidP="00696375">
      <w:pPr>
        <w:widowControl w:val="0"/>
        <w:numPr>
          <w:ilvl w:val="0"/>
          <w:numId w:val="10"/>
        </w:numPr>
        <w:shd w:val="clear" w:color="auto" w:fill="FFFFFF"/>
        <w:tabs>
          <w:tab w:val="left" w:pos="709"/>
        </w:tabs>
        <w:autoSpaceDE w:val="0"/>
        <w:autoSpaceDN w:val="0"/>
        <w:adjustRightInd w:val="0"/>
        <w:spacing w:after="0"/>
        <w:ind w:left="709" w:hanging="283"/>
        <w:rPr>
          <w:rFonts w:ascii="Verdana" w:hAnsi="Verdana"/>
          <w:color w:val="000000"/>
          <w:sz w:val="20"/>
          <w:szCs w:val="20"/>
        </w:rPr>
      </w:pPr>
      <w:r w:rsidRPr="00921E89">
        <w:rPr>
          <w:rFonts w:ascii="Verdana" w:hAnsi="Verdana"/>
          <w:color w:val="000000"/>
          <w:spacing w:val="-3"/>
          <w:sz w:val="20"/>
          <w:szCs w:val="20"/>
        </w:rPr>
        <w:t>Patent veya faydalı model başvurularının yapılması öncesinde Patent Ön Araştırması yapılmasına karar verir.</w:t>
      </w:r>
    </w:p>
    <w:p w:rsidR="007A7475" w:rsidRPr="00921E89" w:rsidRDefault="007A7475" w:rsidP="00543F96">
      <w:pPr>
        <w:widowControl w:val="0"/>
        <w:numPr>
          <w:ilvl w:val="0"/>
          <w:numId w:val="10"/>
        </w:numPr>
        <w:shd w:val="clear" w:color="auto" w:fill="FFFFFF"/>
        <w:tabs>
          <w:tab w:val="left" w:pos="709"/>
        </w:tabs>
        <w:autoSpaceDE w:val="0"/>
        <w:autoSpaceDN w:val="0"/>
        <w:adjustRightInd w:val="0"/>
        <w:spacing w:after="0"/>
        <w:ind w:left="709" w:hanging="283"/>
        <w:rPr>
          <w:rFonts w:ascii="Verdana" w:hAnsi="Verdana"/>
          <w:color w:val="000000"/>
          <w:sz w:val="20"/>
          <w:szCs w:val="20"/>
        </w:rPr>
      </w:pPr>
      <w:r w:rsidRPr="00921E89">
        <w:rPr>
          <w:rFonts w:ascii="Verdana" w:hAnsi="Verdana"/>
          <w:color w:val="000000"/>
          <w:spacing w:val="4"/>
          <w:sz w:val="20"/>
          <w:szCs w:val="20"/>
        </w:rPr>
        <w:t xml:space="preserve">Patent, faydalı model, endüstriyel tasarım ve marka başvurularının </w:t>
      </w:r>
      <w:r w:rsidRPr="00921E89">
        <w:rPr>
          <w:rFonts w:ascii="Verdana" w:hAnsi="Verdana"/>
          <w:color w:val="000000"/>
          <w:spacing w:val="-3"/>
          <w:sz w:val="20"/>
          <w:szCs w:val="20"/>
        </w:rPr>
        <w:t>yapılmasını sağlamak amacıyla patent ve marka vekili ile ilgili çalışmaları yapar ve belgelerin alınmasına kadar olan süreci izler.</w:t>
      </w:r>
      <w:r w:rsidR="00AA1D74">
        <w:rPr>
          <w:rFonts w:ascii="Verdana" w:hAnsi="Verdana"/>
          <w:color w:val="000000"/>
          <w:spacing w:val="-3"/>
          <w:sz w:val="20"/>
          <w:szCs w:val="20"/>
        </w:rPr>
        <w:t xml:space="preserve"> Eser sahipliğine ilişkin eserin oluşturulduğu zamanı belirlemek amaçlı </w:t>
      </w:r>
      <w:r w:rsidR="00543F96">
        <w:rPr>
          <w:rFonts w:ascii="Verdana" w:hAnsi="Verdana"/>
          <w:color w:val="000000"/>
          <w:spacing w:val="-3"/>
          <w:sz w:val="20"/>
          <w:szCs w:val="20"/>
        </w:rPr>
        <w:t xml:space="preserve">zaman damgası alınması işlemleri yürütür. </w:t>
      </w:r>
      <w:r w:rsidRPr="00921E89">
        <w:rPr>
          <w:rFonts w:ascii="Verdana" w:hAnsi="Verdana"/>
          <w:color w:val="000000"/>
          <w:spacing w:val="-3"/>
          <w:sz w:val="20"/>
          <w:szCs w:val="20"/>
        </w:rPr>
        <w:t xml:space="preserve"> Süreçteki gelişmeleri içeren raporları temin ederek FHK’ nu bilgilendirir. </w:t>
      </w:r>
      <w:r w:rsidR="00387D42">
        <w:rPr>
          <w:rFonts w:ascii="Verdana" w:hAnsi="Verdana"/>
          <w:color w:val="000000"/>
          <w:spacing w:val="-3"/>
          <w:sz w:val="20"/>
          <w:szCs w:val="20"/>
        </w:rPr>
        <w:t xml:space="preserve">   </w:t>
      </w:r>
    </w:p>
    <w:p w:rsidR="007A7475" w:rsidRPr="00921E89" w:rsidRDefault="007A7475" w:rsidP="00543F96">
      <w:pPr>
        <w:widowControl w:val="0"/>
        <w:numPr>
          <w:ilvl w:val="0"/>
          <w:numId w:val="10"/>
        </w:numPr>
        <w:shd w:val="clear" w:color="auto" w:fill="FFFFFF"/>
        <w:tabs>
          <w:tab w:val="left" w:pos="709"/>
        </w:tabs>
        <w:autoSpaceDE w:val="0"/>
        <w:autoSpaceDN w:val="0"/>
        <w:adjustRightInd w:val="0"/>
        <w:spacing w:after="0"/>
        <w:ind w:left="709" w:hanging="283"/>
        <w:rPr>
          <w:rFonts w:ascii="Verdana" w:hAnsi="Verdana"/>
          <w:color w:val="000000"/>
          <w:sz w:val="20"/>
          <w:szCs w:val="20"/>
        </w:rPr>
      </w:pPr>
      <w:r w:rsidRPr="00921E89">
        <w:rPr>
          <w:rFonts w:ascii="Verdana" w:hAnsi="Verdana"/>
          <w:color w:val="000000"/>
          <w:spacing w:val="-3"/>
          <w:sz w:val="20"/>
          <w:szCs w:val="20"/>
        </w:rPr>
        <w:t>Patent ve Marka Vekili ile temasa geçerek patent veya faydalı model belgelerine ilişkin yıllık ücretlerin yatırılması</w:t>
      </w:r>
      <w:r w:rsidR="00C74509" w:rsidRPr="00921E89">
        <w:rPr>
          <w:rFonts w:ascii="Verdana" w:hAnsi="Verdana"/>
          <w:color w:val="000000"/>
          <w:spacing w:val="-3"/>
          <w:sz w:val="20"/>
          <w:szCs w:val="20"/>
        </w:rPr>
        <w:t>nı</w:t>
      </w:r>
      <w:r w:rsidRPr="00921E89">
        <w:rPr>
          <w:rFonts w:ascii="Verdana" w:hAnsi="Verdana"/>
          <w:color w:val="000000"/>
          <w:spacing w:val="-3"/>
          <w:sz w:val="20"/>
          <w:szCs w:val="20"/>
        </w:rPr>
        <w:t xml:space="preserve">, endüstriyel tasarımların ve markaların süresinde yenilenmelerini </w:t>
      </w:r>
      <w:r w:rsidR="00543F96">
        <w:rPr>
          <w:rFonts w:ascii="Verdana" w:hAnsi="Verdana"/>
          <w:color w:val="000000"/>
          <w:spacing w:val="-3"/>
          <w:sz w:val="20"/>
          <w:szCs w:val="20"/>
        </w:rPr>
        <w:t xml:space="preserve">izler ve </w:t>
      </w:r>
      <w:r w:rsidRPr="00921E89">
        <w:rPr>
          <w:rFonts w:ascii="Verdana" w:hAnsi="Verdana"/>
          <w:color w:val="000000"/>
          <w:spacing w:val="-3"/>
          <w:sz w:val="20"/>
          <w:szCs w:val="20"/>
        </w:rPr>
        <w:t>sağlar.</w:t>
      </w:r>
    </w:p>
    <w:p w:rsidR="007A7475" w:rsidRPr="00921E89" w:rsidRDefault="007A7475" w:rsidP="00543F96">
      <w:pPr>
        <w:widowControl w:val="0"/>
        <w:numPr>
          <w:ilvl w:val="0"/>
          <w:numId w:val="10"/>
        </w:numPr>
        <w:shd w:val="clear" w:color="auto" w:fill="FFFFFF"/>
        <w:tabs>
          <w:tab w:val="left" w:pos="709"/>
        </w:tabs>
        <w:autoSpaceDE w:val="0"/>
        <w:autoSpaceDN w:val="0"/>
        <w:adjustRightInd w:val="0"/>
        <w:spacing w:after="0"/>
        <w:ind w:left="709" w:hanging="283"/>
        <w:rPr>
          <w:rFonts w:ascii="Verdana" w:hAnsi="Verdana"/>
          <w:color w:val="000000"/>
          <w:sz w:val="20"/>
          <w:szCs w:val="20"/>
        </w:rPr>
      </w:pPr>
      <w:r w:rsidRPr="00921E89">
        <w:rPr>
          <w:rFonts w:ascii="Verdana" w:hAnsi="Verdana"/>
          <w:color w:val="000000"/>
          <w:spacing w:val="3"/>
          <w:sz w:val="20"/>
          <w:szCs w:val="20"/>
        </w:rPr>
        <w:t xml:space="preserve">Patent </w:t>
      </w:r>
      <w:r w:rsidR="000470B0">
        <w:rPr>
          <w:rFonts w:ascii="Verdana" w:hAnsi="Verdana"/>
          <w:color w:val="000000"/>
          <w:spacing w:val="3"/>
          <w:sz w:val="20"/>
          <w:szCs w:val="20"/>
        </w:rPr>
        <w:t xml:space="preserve">ve Marka Vekili </w:t>
      </w:r>
      <w:r w:rsidR="004D6088">
        <w:rPr>
          <w:rFonts w:ascii="Verdana" w:hAnsi="Verdana"/>
          <w:color w:val="000000"/>
          <w:spacing w:val="3"/>
          <w:sz w:val="20"/>
          <w:szCs w:val="20"/>
        </w:rPr>
        <w:t>ile</w:t>
      </w:r>
      <w:r w:rsidRPr="00921E89">
        <w:rPr>
          <w:rFonts w:ascii="Verdana" w:hAnsi="Verdana"/>
          <w:color w:val="000000"/>
          <w:spacing w:val="3"/>
          <w:sz w:val="20"/>
          <w:szCs w:val="20"/>
        </w:rPr>
        <w:t xml:space="preserve"> ön değerlendirme yaparak Buluş Bildirim </w:t>
      </w:r>
      <w:r w:rsidRPr="00921E89">
        <w:rPr>
          <w:rFonts w:ascii="Verdana" w:hAnsi="Verdana"/>
          <w:color w:val="000000"/>
          <w:spacing w:val="1"/>
          <w:sz w:val="20"/>
          <w:szCs w:val="20"/>
        </w:rPr>
        <w:t xml:space="preserve">Formunu FHK’nun gündemine </w:t>
      </w:r>
      <w:r w:rsidR="00543F96">
        <w:rPr>
          <w:rFonts w:ascii="Verdana" w:hAnsi="Verdana"/>
          <w:color w:val="000000"/>
          <w:spacing w:val="1"/>
          <w:sz w:val="20"/>
          <w:szCs w:val="20"/>
        </w:rPr>
        <w:t>sunar</w:t>
      </w:r>
      <w:r w:rsidRPr="00921E89">
        <w:rPr>
          <w:rFonts w:ascii="Verdana" w:hAnsi="Verdana"/>
          <w:color w:val="000000"/>
          <w:spacing w:val="1"/>
          <w:sz w:val="20"/>
          <w:szCs w:val="20"/>
        </w:rPr>
        <w:t>.</w:t>
      </w:r>
    </w:p>
    <w:p w:rsidR="007A7475" w:rsidRPr="00921E89" w:rsidRDefault="007A7475" w:rsidP="00696375">
      <w:pPr>
        <w:widowControl w:val="0"/>
        <w:numPr>
          <w:ilvl w:val="0"/>
          <w:numId w:val="10"/>
        </w:numPr>
        <w:shd w:val="clear" w:color="auto" w:fill="FFFFFF"/>
        <w:tabs>
          <w:tab w:val="left" w:pos="709"/>
        </w:tabs>
        <w:autoSpaceDE w:val="0"/>
        <w:autoSpaceDN w:val="0"/>
        <w:adjustRightInd w:val="0"/>
        <w:spacing w:after="0"/>
        <w:ind w:left="709" w:hanging="283"/>
        <w:rPr>
          <w:rFonts w:ascii="Verdana" w:hAnsi="Verdana"/>
          <w:color w:val="000000"/>
          <w:sz w:val="20"/>
          <w:szCs w:val="20"/>
        </w:rPr>
      </w:pPr>
      <w:r w:rsidRPr="00921E89">
        <w:rPr>
          <w:rFonts w:ascii="Verdana" w:hAnsi="Verdana"/>
          <w:color w:val="000000"/>
          <w:spacing w:val="2"/>
          <w:sz w:val="20"/>
          <w:szCs w:val="20"/>
        </w:rPr>
        <w:t>Yukarıda belirtilen işlemlerle ilgili ka</w:t>
      </w:r>
      <w:r w:rsidR="002020E8">
        <w:rPr>
          <w:rFonts w:ascii="Verdana" w:hAnsi="Verdana"/>
          <w:color w:val="000000"/>
          <w:spacing w:val="2"/>
          <w:sz w:val="20"/>
          <w:szCs w:val="20"/>
        </w:rPr>
        <w:t xml:space="preserve">yıtların tutulmasını </w:t>
      </w:r>
      <w:r w:rsidRPr="00921E89">
        <w:rPr>
          <w:rFonts w:ascii="Verdana" w:hAnsi="Verdana"/>
          <w:color w:val="000000"/>
          <w:spacing w:val="2"/>
          <w:sz w:val="20"/>
          <w:szCs w:val="20"/>
        </w:rPr>
        <w:t>ve dosyalanması sağlar ve denetler.</w:t>
      </w:r>
    </w:p>
    <w:p w:rsidR="007A7475" w:rsidRPr="00921E89" w:rsidRDefault="007A7475" w:rsidP="00696375">
      <w:pPr>
        <w:widowControl w:val="0"/>
        <w:shd w:val="clear" w:color="auto" w:fill="FFFFFF"/>
        <w:tabs>
          <w:tab w:val="left" w:pos="1454"/>
        </w:tabs>
        <w:autoSpaceDE w:val="0"/>
        <w:autoSpaceDN w:val="0"/>
        <w:adjustRightInd w:val="0"/>
        <w:spacing w:after="0"/>
        <w:rPr>
          <w:rFonts w:ascii="Verdana" w:hAnsi="Verdana"/>
          <w:color w:val="000000"/>
          <w:spacing w:val="2"/>
          <w:sz w:val="20"/>
          <w:szCs w:val="20"/>
        </w:rPr>
      </w:pPr>
    </w:p>
    <w:p w:rsidR="00696375" w:rsidRDefault="007A7475" w:rsidP="00696375">
      <w:pPr>
        <w:widowControl w:val="0"/>
        <w:shd w:val="clear" w:color="auto" w:fill="FFFFFF"/>
        <w:tabs>
          <w:tab w:val="left" w:pos="1454"/>
        </w:tabs>
        <w:autoSpaceDE w:val="0"/>
        <w:autoSpaceDN w:val="0"/>
        <w:adjustRightInd w:val="0"/>
        <w:spacing w:after="0"/>
        <w:rPr>
          <w:rStyle w:val="Heading2Char"/>
        </w:rPr>
      </w:pPr>
      <w:bookmarkStart w:id="14" w:name="_Toc379297834"/>
      <w:r w:rsidRPr="00921E89">
        <w:rPr>
          <w:rStyle w:val="Heading2Char"/>
        </w:rPr>
        <w:t>Madde 10 – FHK Toplantıları</w:t>
      </w:r>
      <w:r w:rsidR="004E2230" w:rsidRPr="00921E89">
        <w:rPr>
          <w:rStyle w:val="Heading2Char"/>
        </w:rPr>
        <w:t>:</w:t>
      </w:r>
      <w:bookmarkEnd w:id="14"/>
    </w:p>
    <w:p w:rsidR="00FB5F9E" w:rsidRDefault="008869D8" w:rsidP="00696375">
      <w:pPr>
        <w:widowControl w:val="0"/>
        <w:shd w:val="clear" w:color="auto" w:fill="FFFFFF"/>
        <w:tabs>
          <w:tab w:val="left" w:pos="1454"/>
        </w:tabs>
        <w:autoSpaceDE w:val="0"/>
        <w:autoSpaceDN w:val="0"/>
        <w:adjustRightInd w:val="0"/>
        <w:spacing w:after="0"/>
        <w:rPr>
          <w:rFonts w:ascii="Verdana" w:hAnsi="Verdana"/>
          <w:color w:val="000000"/>
          <w:sz w:val="20"/>
          <w:szCs w:val="20"/>
        </w:rPr>
      </w:pPr>
      <w:r>
        <w:rPr>
          <w:lang w:eastAsia="tr-TR"/>
        </w:rPr>
        <w:t>FHKS</w:t>
      </w:r>
      <w:r>
        <w:rPr>
          <w:rFonts w:ascii="Verdana" w:hAnsi="Verdana"/>
          <w:color w:val="000000"/>
          <w:spacing w:val="4"/>
          <w:sz w:val="20"/>
          <w:szCs w:val="20"/>
        </w:rPr>
        <w:t xml:space="preserve">’den </w:t>
      </w:r>
      <w:r w:rsidR="004E2230" w:rsidRPr="00680065">
        <w:rPr>
          <w:rFonts w:ascii="Verdana" w:hAnsi="Verdana"/>
          <w:color w:val="000000"/>
          <w:sz w:val="20"/>
          <w:szCs w:val="20"/>
        </w:rPr>
        <w:t>gelen talepler FHK Başkanı tarafından değerlendirilir</w:t>
      </w:r>
      <w:r>
        <w:rPr>
          <w:rFonts w:ascii="Verdana" w:hAnsi="Verdana"/>
          <w:color w:val="000000"/>
          <w:sz w:val="20"/>
          <w:szCs w:val="20"/>
        </w:rPr>
        <w:t xml:space="preserve"> ve</w:t>
      </w:r>
      <w:r w:rsidR="001431F6">
        <w:rPr>
          <w:rFonts w:ascii="Verdana" w:hAnsi="Verdana"/>
          <w:color w:val="000000"/>
          <w:sz w:val="20"/>
          <w:szCs w:val="20"/>
        </w:rPr>
        <w:t xml:space="preserve"> FHK Başkanı </w:t>
      </w:r>
      <w:r w:rsidR="004E2230" w:rsidRPr="00680065">
        <w:rPr>
          <w:rFonts w:ascii="Verdana" w:hAnsi="Verdana"/>
          <w:color w:val="000000"/>
          <w:sz w:val="20"/>
          <w:szCs w:val="20"/>
        </w:rPr>
        <w:t xml:space="preserve">tarafından toplantı gündemi oluşturulur ve toplantı düzenlenir. </w:t>
      </w:r>
    </w:p>
    <w:p w:rsidR="00FB5F9E" w:rsidRDefault="00FB5F9E" w:rsidP="00696375">
      <w:pPr>
        <w:widowControl w:val="0"/>
        <w:shd w:val="clear" w:color="auto" w:fill="FFFFFF"/>
        <w:tabs>
          <w:tab w:val="left" w:pos="1454"/>
        </w:tabs>
        <w:autoSpaceDE w:val="0"/>
        <w:autoSpaceDN w:val="0"/>
        <w:adjustRightInd w:val="0"/>
        <w:spacing w:after="0"/>
        <w:rPr>
          <w:rFonts w:ascii="Verdana" w:hAnsi="Verdana"/>
          <w:color w:val="000000"/>
          <w:sz w:val="20"/>
          <w:szCs w:val="20"/>
        </w:rPr>
      </w:pPr>
    </w:p>
    <w:p w:rsidR="004E2230" w:rsidRPr="00680065" w:rsidRDefault="004E2230" w:rsidP="00696375">
      <w:pPr>
        <w:widowControl w:val="0"/>
        <w:shd w:val="clear" w:color="auto" w:fill="FFFFFF"/>
        <w:tabs>
          <w:tab w:val="left" w:pos="1454"/>
        </w:tabs>
        <w:autoSpaceDE w:val="0"/>
        <w:autoSpaceDN w:val="0"/>
        <w:adjustRightInd w:val="0"/>
        <w:spacing w:after="0"/>
        <w:rPr>
          <w:rFonts w:ascii="Verdana" w:hAnsi="Verdana"/>
          <w:color w:val="000000"/>
          <w:sz w:val="20"/>
          <w:szCs w:val="20"/>
        </w:rPr>
      </w:pPr>
      <w:r w:rsidRPr="00680065">
        <w:rPr>
          <w:rFonts w:ascii="Verdana" w:hAnsi="Verdana"/>
          <w:color w:val="000000"/>
          <w:sz w:val="20"/>
          <w:szCs w:val="20"/>
        </w:rPr>
        <w:t xml:space="preserve">Toplantı notlarını </w:t>
      </w:r>
      <w:r w:rsidR="004D6088">
        <w:rPr>
          <w:rFonts w:ascii="Verdana" w:hAnsi="Verdana"/>
          <w:color w:val="000000"/>
          <w:sz w:val="20"/>
          <w:szCs w:val="20"/>
        </w:rPr>
        <w:t xml:space="preserve">ve kayıtlarını </w:t>
      </w:r>
      <w:r w:rsidR="008869D8" w:rsidRPr="001431F6">
        <w:rPr>
          <w:rFonts w:ascii="Verdana" w:hAnsi="Verdana"/>
          <w:color w:val="000000"/>
          <w:sz w:val="20"/>
          <w:szCs w:val="20"/>
        </w:rPr>
        <w:t xml:space="preserve">FHKS </w:t>
      </w:r>
      <w:r w:rsidRPr="00680065">
        <w:rPr>
          <w:rFonts w:ascii="Verdana" w:hAnsi="Verdana"/>
          <w:color w:val="000000"/>
          <w:sz w:val="20"/>
          <w:szCs w:val="20"/>
        </w:rPr>
        <w:t>tutar.</w:t>
      </w:r>
    </w:p>
    <w:p w:rsidR="004E2230" w:rsidRPr="00680065" w:rsidRDefault="004E2230" w:rsidP="00696375">
      <w:pPr>
        <w:widowControl w:val="0"/>
        <w:shd w:val="clear" w:color="auto" w:fill="FFFFFF"/>
        <w:tabs>
          <w:tab w:val="left" w:pos="1454"/>
        </w:tabs>
        <w:autoSpaceDE w:val="0"/>
        <w:autoSpaceDN w:val="0"/>
        <w:adjustRightInd w:val="0"/>
        <w:spacing w:after="0"/>
        <w:rPr>
          <w:rFonts w:ascii="Verdana" w:hAnsi="Verdana"/>
          <w:color w:val="000000"/>
          <w:sz w:val="20"/>
          <w:szCs w:val="20"/>
        </w:rPr>
      </w:pPr>
    </w:p>
    <w:p w:rsidR="00D30A10" w:rsidRDefault="00D30A10" w:rsidP="00696375">
      <w:pPr>
        <w:pStyle w:val="Heading1"/>
        <w:spacing w:line="276" w:lineRule="auto"/>
      </w:pPr>
      <w:bookmarkStart w:id="15" w:name="_Toc379297835"/>
      <w:r>
        <w:t>ÜÇÜNCÜ BÖLÜM</w:t>
      </w:r>
      <w:bookmarkEnd w:id="15"/>
    </w:p>
    <w:p w:rsidR="00C74509" w:rsidRDefault="00811DF3" w:rsidP="00696375">
      <w:pPr>
        <w:pStyle w:val="Heading2"/>
        <w:spacing w:line="276" w:lineRule="auto"/>
      </w:pPr>
      <w:bookmarkStart w:id="16" w:name="_Toc379297836"/>
      <w:r>
        <w:t xml:space="preserve">Madde 11 - </w:t>
      </w:r>
      <w:r w:rsidR="001A467C">
        <w:t>Temel Prensipler</w:t>
      </w:r>
      <w:r w:rsidR="00C74509">
        <w:t xml:space="preserve"> ve Uygulamalar</w:t>
      </w:r>
      <w:bookmarkEnd w:id="16"/>
    </w:p>
    <w:p w:rsidR="006D00B7" w:rsidRPr="00921E89" w:rsidRDefault="00811DF3" w:rsidP="00696375">
      <w:pPr>
        <w:rPr>
          <w:rFonts w:ascii="Verdana" w:hAnsi="Verdana"/>
          <w:color w:val="000000"/>
          <w:sz w:val="20"/>
          <w:szCs w:val="20"/>
        </w:rPr>
      </w:pPr>
      <w:r>
        <w:rPr>
          <w:rFonts w:ascii="Verdana" w:hAnsi="Verdana"/>
          <w:color w:val="000000"/>
          <w:sz w:val="20"/>
          <w:szCs w:val="20"/>
        </w:rPr>
        <w:t xml:space="preserve">Bu maddede </w:t>
      </w:r>
      <w:r w:rsidR="007335A1" w:rsidRPr="00811DF3">
        <w:rPr>
          <w:rFonts w:ascii="Verdana" w:hAnsi="Verdana"/>
          <w:color w:val="000000"/>
          <w:sz w:val="20"/>
          <w:szCs w:val="20"/>
        </w:rPr>
        <w:t xml:space="preserve">Çankaya </w:t>
      </w:r>
      <w:r w:rsidR="006D00B7" w:rsidRPr="00811DF3">
        <w:rPr>
          <w:rFonts w:ascii="Verdana" w:hAnsi="Verdana"/>
          <w:color w:val="000000"/>
          <w:sz w:val="20"/>
          <w:szCs w:val="20"/>
        </w:rPr>
        <w:t>Üniversite</w:t>
      </w:r>
      <w:r w:rsidR="007335A1" w:rsidRPr="00811DF3">
        <w:rPr>
          <w:rFonts w:ascii="Verdana" w:hAnsi="Verdana"/>
          <w:color w:val="000000"/>
          <w:sz w:val="20"/>
          <w:szCs w:val="20"/>
        </w:rPr>
        <w:t xml:space="preserve">si </w:t>
      </w:r>
      <w:r w:rsidR="006D00B7" w:rsidRPr="00811DF3">
        <w:rPr>
          <w:rFonts w:ascii="Verdana" w:hAnsi="Verdana"/>
          <w:color w:val="000000"/>
          <w:sz w:val="20"/>
          <w:szCs w:val="20"/>
        </w:rPr>
        <w:t>ile buluş yapan Ü</w:t>
      </w:r>
      <w:r w:rsidR="004A19CC" w:rsidRPr="00811DF3">
        <w:rPr>
          <w:rFonts w:ascii="Verdana" w:hAnsi="Verdana"/>
          <w:color w:val="000000"/>
          <w:sz w:val="20"/>
          <w:szCs w:val="20"/>
        </w:rPr>
        <w:t xml:space="preserve">yeleri </w:t>
      </w:r>
      <w:r w:rsidR="006D00B7" w:rsidRPr="00811DF3">
        <w:rPr>
          <w:rFonts w:ascii="Verdana" w:hAnsi="Verdana"/>
          <w:color w:val="000000"/>
          <w:sz w:val="20"/>
          <w:szCs w:val="20"/>
        </w:rPr>
        <w:t>arasında, buluşa ilişkin bildirimlerin yapılması, koruma</w:t>
      </w:r>
      <w:r w:rsidR="001A467C" w:rsidRPr="00811DF3">
        <w:rPr>
          <w:rFonts w:ascii="Verdana" w:hAnsi="Verdana"/>
          <w:color w:val="000000"/>
          <w:sz w:val="20"/>
          <w:szCs w:val="20"/>
        </w:rPr>
        <w:t xml:space="preserve"> </w:t>
      </w:r>
      <w:r w:rsidR="006D00B7" w:rsidRPr="00811DF3">
        <w:rPr>
          <w:rFonts w:ascii="Verdana" w:hAnsi="Verdana"/>
          <w:color w:val="000000"/>
          <w:sz w:val="20"/>
          <w:szCs w:val="20"/>
        </w:rPr>
        <w:t>kararları alınması ve hakların</w:t>
      </w:r>
      <w:r w:rsidR="006D00B7" w:rsidRPr="00921E89">
        <w:rPr>
          <w:rFonts w:ascii="Verdana" w:hAnsi="Verdana"/>
          <w:color w:val="000000"/>
          <w:sz w:val="20"/>
          <w:szCs w:val="20"/>
        </w:rPr>
        <w:t xml:space="preserve"> elde edilmesi</w:t>
      </w:r>
      <w:r w:rsidR="00FB5F9E">
        <w:rPr>
          <w:rFonts w:ascii="Verdana" w:hAnsi="Verdana"/>
          <w:color w:val="000000"/>
          <w:sz w:val="20"/>
          <w:szCs w:val="20"/>
        </w:rPr>
        <w:t xml:space="preserve"> </w:t>
      </w:r>
      <w:r w:rsidRPr="00811DF3">
        <w:rPr>
          <w:rFonts w:ascii="Verdana" w:hAnsi="Verdana"/>
          <w:color w:val="000000"/>
          <w:spacing w:val="6"/>
          <w:sz w:val="20"/>
          <w:szCs w:val="20"/>
        </w:rPr>
        <w:t>süre</w:t>
      </w:r>
      <w:r w:rsidR="0068230B">
        <w:rPr>
          <w:rFonts w:ascii="Verdana" w:hAnsi="Verdana"/>
          <w:color w:val="000000"/>
          <w:spacing w:val="6"/>
          <w:sz w:val="20"/>
          <w:szCs w:val="20"/>
        </w:rPr>
        <w:t xml:space="preserve">cinde </w:t>
      </w:r>
      <w:r w:rsidRPr="00811DF3">
        <w:rPr>
          <w:rFonts w:ascii="Verdana" w:hAnsi="Verdana"/>
          <w:color w:val="000000"/>
          <w:spacing w:val="6"/>
          <w:sz w:val="20"/>
          <w:szCs w:val="20"/>
        </w:rPr>
        <w:t>Üniversite ile buluşçu Ü</w:t>
      </w:r>
      <w:r>
        <w:rPr>
          <w:rFonts w:ascii="Verdana" w:hAnsi="Verdana"/>
          <w:color w:val="000000"/>
          <w:spacing w:val="6"/>
          <w:sz w:val="20"/>
          <w:szCs w:val="20"/>
        </w:rPr>
        <w:t xml:space="preserve">yelerin </w:t>
      </w:r>
      <w:r w:rsidRPr="00811DF3">
        <w:rPr>
          <w:rFonts w:ascii="Verdana" w:hAnsi="Verdana"/>
          <w:color w:val="000000"/>
          <w:spacing w:val="6"/>
          <w:sz w:val="20"/>
          <w:szCs w:val="20"/>
        </w:rPr>
        <w:t xml:space="preserve">izlemesi gereken </w:t>
      </w:r>
      <w:r>
        <w:rPr>
          <w:rFonts w:ascii="Verdana" w:hAnsi="Verdana"/>
          <w:color w:val="000000"/>
          <w:spacing w:val="6"/>
          <w:sz w:val="20"/>
          <w:szCs w:val="20"/>
        </w:rPr>
        <w:t>temel prensipler ve uygulamalar açıklanmaktadır. Bu temel prensiplerin uygulanmasından TTO sorumludur.</w:t>
      </w:r>
      <w:r w:rsidR="00543F96">
        <w:rPr>
          <w:rFonts w:ascii="Verdana" w:hAnsi="Verdana"/>
          <w:color w:val="000000"/>
          <w:spacing w:val="6"/>
          <w:sz w:val="20"/>
          <w:szCs w:val="20"/>
        </w:rPr>
        <w:t xml:space="preserve"> Fikri haklar kapsamındaki diğer fikir ürünleri konusunda </w:t>
      </w:r>
      <w:r w:rsidR="003448A9">
        <w:rPr>
          <w:rFonts w:ascii="Verdana" w:hAnsi="Verdana"/>
          <w:color w:val="000000"/>
          <w:spacing w:val="6"/>
          <w:sz w:val="20"/>
          <w:szCs w:val="20"/>
        </w:rPr>
        <w:t xml:space="preserve">da </w:t>
      </w:r>
      <w:r w:rsidR="00543F96">
        <w:rPr>
          <w:rFonts w:ascii="Verdana" w:hAnsi="Verdana"/>
          <w:color w:val="000000"/>
          <w:spacing w:val="6"/>
          <w:sz w:val="20"/>
          <w:szCs w:val="20"/>
        </w:rPr>
        <w:t>be</w:t>
      </w:r>
      <w:r w:rsidR="00FB5F9E">
        <w:rPr>
          <w:rFonts w:ascii="Verdana" w:hAnsi="Verdana"/>
          <w:color w:val="000000"/>
          <w:spacing w:val="6"/>
          <w:sz w:val="20"/>
          <w:szCs w:val="20"/>
        </w:rPr>
        <w:t>n</w:t>
      </w:r>
      <w:r w:rsidR="00543F96">
        <w:rPr>
          <w:rFonts w:ascii="Verdana" w:hAnsi="Verdana"/>
          <w:color w:val="000000"/>
          <w:spacing w:val="6"/>
          <w:sz w:val="20"/>
          <w:szCs w:val="20"/>
        </w:rPr>
        <w:t>zeri işlemler yapılır.</w:t>
      </w:r>
    </w:p>
    <w:p w:rsidR="00CA0A32" w:rsidRPr="00CF702D" w:rsidRDefault="00C74509" w:rsidP="00696375">
      <w:pPr>
        <w:shd w:val="clear" w:color="auto" w:fill="FFFFFF"/>
        <w:spacing w:before="312"/>
        <w:ind w:right="139"/>
        <w:jc w:val="both"/>
        <w:rPr>
          <w:rFonts w:ascii="Verdana" w:hAnsi="Verdana"/>
          <w:sz w:val="20"/>
          <w:szCs w:val="20"/>
        </w:rPr>
      </w:pPr>
      <w:bookmarkStart w:id="17" w:name="_Toc379297837"/>
      <w:r w:rsidRPr="00921E89">
        <w:rPr>
          <w:rStyle w:val="Heading2Char"/>
        </w:rPr>
        <w:lastRenderedPageBreak/>
        <w:t>11.</w:t>
      </w:r>
      <w:r w:rsidR="00811DF3">
        <w:rPr>
          <w:rStyle w:val="Heading2Char"/>
        </w:rPr>
        <w:t>1</w:t>
      </w:r>
      <w:r w:rsidR="00811DF3" w:rsidRPr="00921E89">
        <w:rPr>
          <w:rStyle w:val="Heading2Char"/>
        </w:rPr>
        <w:t xml:space="preserve"> </w:t>
      </w:r>
      <w:r w:rsidR="006D00B7" w:rsidRPr="00921E89">
        <w:rPr>
          <w:rStyle w:val="Heading2Char"/>
        </w:rPr>
        <w:t>Hizmet ve Serbest Buluşlar</w:t>
      </w:r>
      <w:r w:rsidR="00CA0A32" w:rsidRPr="00921E89">
        <w:rPr>
          <w:rStyle w:val="Heading2Char"/>
        </w:rPr>
        <w:t>:</w:t>
      </w:r>
      <w:bookmarkEnd w:id="17"/>
      <w:r w:rsidR="00CA0A32">
        <w:t xml:space="preserve"> </w:t>
      </w:r>
      <w:r w:rsidR="0068230B">
        <w:rPr>
          <w:rFonts w:ascii="Verdana" w:hAnsi="Verdana"/>
          <w:color w:val="000000"/>
          <w:spacing w:val="6"/>
          <w:sz w:val="20"/>
          <w:szCs w:val="20"/>
        </w:rPr>
        <w:t>Ü</w:t>
      </w:r>
      <w:r w:rsidR="004A19CC">
        <w:rPr>
          <w:rFonts w:ascii="Verdana" w:hAnsi="Verdana"/>
          <w:color w:val="000000"/>
          <w:spacing w:val="6"/>
          <w:sz w:val="20"/>
          <w:szCs w:val="20"/>
        </w:rPr>
        <w:t>yelerin</w:t>
      </w:r>
      <w:r w:rsidR="00CA0A32" w:rsidRPr="00CF702D">
        <w:rPr>
          <w:rFonts w:ascii="Verdana" w:hAnsi="Verdana"/>
          <w:color w:val="000000"/>
          <w:spacing w:val="-3"/>
          <w:sz w:val="20"/>
          <w:szCs w:val="20"/>
        </w:rPr>
        <w:t xml:space="preserve"> buluşları, hizmet buluşları ve serbest buluşlar olarak ikiye </w:t>
      </w:r>
      <w:r w:rsidR="00CA0A32" w:rsidRPr="00CF702D">
        <w:rPr>
          <w:rFonts w:ascii="Verdana" w:hAnsi="Verdana"/>
          <w:color w:val="000000"/>
          <w:spacing w:val="-11"/>
          <w:sz w:val="20"/>
          <w:szCs w:val="20"/>
        </w:rPr>
        <w:t xml:space="preserve">ayrılır. </w:t>
      </w:r>
    </w:p>
    <w:p w:rsidR="00CA0A32" w:rsidRPr="00CF702D" w:rsidRDefault="00CA0A32" w:rsidP="00696375">
      <w:pPr>
        <w:shd w:val="clear" w:color="auto" w:fill="FFFFFF"/>
        <w:spacing w:before="274"/>
        <w:ind w:right="154"/>
        <w:jc w:val="both"/>
        <w:rPr>
          <w:rFonts w:ascii="Verdana" w:hAnsi="Verdana"/>
          <w:sz w:val="20"/>
          <w:szCs w:val="20"/>
        </w:rPr>
      </w:pPr>
      <w:r w:rsidRPr="00CF702D">
        <w:rPr>
          <w:rFonts w:ascii="Verdana" w:hAnsi="Verdana"/>
          <w:color w:val="000000"/>
          <w:spacing w:val="5"/>
          <w:sz w:val="20"/>
          <w:szCs w:val="20"/>
        </w:rPr>
        <w:t xml:space="preserve">Hizmet buluşları, </w:t>
      </w:r>
      <w:r w:rsidR="007335A1">
        <w:rPr>
          <w:rFonts w:ascii="Verdana" w:hAnsi="Verdana"/>
          <w:color w:val="000000"/>
          <w:spacing w:val="6"/>
          <w:sz w:val="20"/>
          <w:szCs w:val="20"/>
        </w:rPr>
        <w:t>Ü</w:t>
      </w:r>
      <w:r w:rsidR="002020E8">
        <w:rPr>
          <w:rFonts w:ascii="Verdana" w:hAnsi="Verdana"/>
          <w:color w:val="000000"/>
          <w:spacing w:val="6"/>
          <w:sz w:val="20"/>
          <w:szCs w:val="20"/>
        </w:rPr>
        <w:t>yelerini</w:t>
      </w:r>
      <w:r w:rsidR="006D7B04">
        <w:rPr>
          <w:rFonts w:ascii="Verdana" w:hAnsi="Verdana"/>
          <w:color w:val="000000"/>
          <w:spacing w:val="6"/>
          <w:sz w:val="20"/>
          <w:szCs w:val="20"/>
        </w:rPr>
        <w:t>n</w:t>
      </w:r>
      <w:r w:rsidR="002020E8">
        <w:rPr>
          <w:rFonts w:ascii="Verdana" w:hAnsi="Verdana"/>
          <w:color w:val="000000"/>
          <w:spacing w:val="6"/>
          <w:sz w:val="20"/>
          <w:szCs w:val="20"/>
        </w:rPr>
        <w:t xml:space="preserve"> </w:t>
      </w:r>
      <w:r w:rsidR="004A19CC">
        <w:rPr>
          <w:rFonts w:ascii="Verdana" w:hAnsi="Verdana"/>
          <w:color w:val="000000"/>
          <w:spacing w:val="5"/>
          <w:sz w:val="20"/>
          <w:szCs w:val="20"/>
        </w:rPr>
        <w:t>Ü</w:t>
      </w:r>
      <w:r w:rsidRPr="00CF702D">
        <w:rPr>
          <w:rFonts w:ascii="Verdana" w:hAnsi="Verdana"/>
          <w:color w:val="000000"/>
          <w:spacing w:val="5"/>
          <w:sz w:val="20"/>
          <w:szCs w:val="20"/>
        </w:rPr>
        <w:t xml:space="preserve">niversitede yükümlü olduğu işi gereği gerçekleştirdiği veya </w:t>
      </w:r>
      <w:r w:rsidR="007335A1">
        <w:rPr>
          <w:rFonts w:ascii="Verdana" w:hAnsi="Verdana"/>
          <w:color w:val="000000"/>
          <w:spacing w:val="5"/>
          <w:sz w:val="20"/>
          <w:szCs w:val="20"/>
        </w:rPr>
        <w:t>Ü</w:t>
      </w:r>
      <w:r w:rsidR="007335A1" w:rsidRPr="00CF702D">
        <w:rPr>
          <w:rFonts w:ascii="Verdana" w:hAnsi="Verdana"/>
          <w:color w:val="000000"/>
          <w:spacing w:val="5"/>
          <w:sz w:val="20"/>
          <w:szCs w:val="20"/>
        </w:rPr>
        <w:t xml:space="preserve">niversitenin </w:t>
      </w:r>
      <w:r w:rsidRPr="00CF702D">
        <w:rPr>
          <w:rFonts w:ascii="Verdana" w:hAnsi="Verdana"/>
          <w:color w:val="000000"/>
          <w:spacing w:val="5"/>
          <w:sz w:val="20"/>
          <w:szCs w:val="20"/>
        </w:rPr>
        <w:t xml:space="preserve">deneyim ve çalışmalarına </w:t>
      </w:r>
      <w:r w:rsidRPr="00CF702D">
        <w:rPr>
          <w:rFonts w:ascii="Verdana" w:hAnsi="Verdana"/>
          <w:color w:val="000000"/>
          <w:spacing w:val="-2"/>
          <w:sz w:val="20"/>
          <w:szCs w:val="20"/>
        </w:rPr>
        <w:t>day</w:t>
      </w:r>
      <w:r w:rsidR="00FB5F9E">
        <w:rPr>
          <w:rFonts w:ascii="Verdana" w:hAnsi="Verdana"/>
          <w:color w:val="000000"/>
          <w:spacing w:val="-2"/>
          <w:sz w:val="20"/>
          <w:szCs w:val="20"/>
        </w:rPr>
        <w:t xml:space="preserve">anan, Üniversite kaynaklarının </w:t>
      </w:r>
      <w:r w:rsidRPr="00CF702D">
        <w:rPr>
          <w:rFonts w:ascii="Verdana" w:hAnsi="Verdana"/>
          <w:color w:val="000000"/>
          <w:spacing w:val="-2"/>
          <w:sz w:val="20"/>
          <w:szCs w:val="20"/>
        </w:rPr>
        <w:t xml:space="preserve">kullanıldığı, </w:t>
      </w:r>
      <w:r w:rsidR="0068230B">
        <w:rPr>
          <w:rFonts w:ascii="Verdana" w:hAnsi="Verdana"/>
          <w:color w:val="000000"/>
          <w:spacing w:val="6"/>
          <w:sz w:val="20"/>
          <w:szCs w:val="20"/>
        </w:rPr>
        <w:t>Ü</w:t>
      </w:r>
      <w:r w:rsidR="004A19CC">
        <w:rPr>
          <w:rFonts w:ascii="Verdana" w:hAnsi="Verdana"/>
          <w:color w:val="000000"/>
          <w:spacing w:val="6"/>
          <w:sz w:val="20"/>
          <w:szCs w:val="20"/>
        </w:rPr>
        <w:t>yelerin</w:t>
      </w:r>
      <w:r w:rsidRPr="00CF702D">
        <w:rPr>
          <w:rFonts w:ascii="Verdana" w:hAnsi="Verdana"/>
          <w:color w:val="000000"/>
          <w:spacing w:val="-2"/>
          <w:sz w:val="20"/>
          <w:szCs w:val="20"/>
        </w:rPr>
        <w:t xml:space="preserve"> iş ilişkisi kapsamında yaptığı buluşlardır.</w:t>
      </w:r>
    </w:p>
    <w:p w:rsidR="006D00B7" w:rsidRPr="00921E89" w:rsidRDefault="00CA0A32" w:rsidP="00696375">
      <w:pPr>
        <w:rPr>
          <w:rFonts w:ascii="Verdana" w:hAnsi="Verdana"/>
          <w:sz w:val="20"/>
          <w:szCs w:val="20"/>
        </w:rPr>
      </w:pPr>
      <w:r w:rsidRPr="00921E89">
        <w:rPr>
          <w:rFonts w:ascii="Verdana" w:hAnsi="Verdana"/>
          <w:sz w:val="20"/>
          <w:szCs w:val="20"/>
        </w:rPr>
        <w:t xml:space="preserve">Hizmet buluşlarının dışında kalan buluşlar serbest buluş olarak kabul </w:t>
      </w:r>
      <w:r w:rsidRPr="00921E89">
        <w:rPr>
          <w:rFonts w:ascii="Verdana" w:hAnsi="Verdana"/>
          <w:spacing w:val="-5"/>
          <w:sz w:val="20"/>
          <w:szCs w:val="20"/>
        </w:rPr>
        <w:t>edilir</w:t>
      </w:r>
    </w:p>
    <w:p w:rsidR="00B758C5" w:rsidRPr="00962C55" w:rsidRDefault="00654980" w:rsidP="003448A9">
      <w:pPr>
        <w:pStyle w:val="Default"/>
        <w:spacing w:after="240" w:line="276" w:lineRule="auto"/>
        <w:ind w:right="290"/>
        <w:jc w:val="both"/>
        <w:rPr>
          <w:rFonts w:ascii="Verdana" w:eastAsia="Times New Roman" w:hAnsi="Verdana"/>
          <w:color w:val="auto"/>
          <w:sz w:val="20"/>
          <w:szCs w:val="20"/>
        </w:rPr>
      </w:pPr>
      <w:bookmarkStart w:id="18" w:name="_Toc379297838"/>
      <w:r>
        <w:rPr>
          <w:rStyle w:val="Heading2Char"/>
        </w:rPr>
        <w:t>11.</w:t>
      </w:r>
      <w:r w:rsidR="00811DF3">
        <w:rPr>
          <w:rStyle w:val="Heading2Char"/>
        </w:rPr>
        <w:t xml:space="preserve">2 </w:t>
      </w:r>
      <w:r w:rsidR="00B758C5" w:rsidRPr="00557772">
        <w:rPr>
          <w:rStyle w:val="Heading2Char"/>
        </w:rPr>
        <w:t>Kurumsal Eserler:</w:t>
      </w:r>
      <w:bookmarkEnd w:id="18"/>
      <w:r w:rsidR="00B758C5">
        <w:rPr>
          <w:rFonts w:ascii="Verdana" w:eastAsia="Times New Roman" w:hAnsi="Verdana"/>
          <w:color w:val="auto"/>
          <w:sz w:val="20"/>
          <w:szCs w:val="20"/>
        </w:rPr>
        <w:t xml:space="preserve"> Üniversite olarak, çalışanlar veya yükleniciler tarafından Üniversite gözetiminde meydana getirile</w:t>
      </w:r>
      <w:r w:rsidR="007335A1">
        <w:rPr>
          <w:rFonts w:ascii="Verdana" w:eastAsia="Times New Roman" w:hAnsi="Verdana"/>
          <w:color w:val="auto"/>
          <w:sz w:val="20"/>
          <w:szCs w:val="20"/>
        </w:rPr>
        <w:t>n</w:t>
      </w:r>
      <w:r w:rsidR="00B758C5">
        <w:rPr>
          <w:rFonts w:ascii="Verdana" w:eastAsia="Times New Roman" w:hAnsi="Verdana"/>
          <w:color w:val="auto"/>
          <w:sz w:val="20"/>
          <w:szCs w:val="20"/>
        </w:rPr>
        <w:t xml:space="preserve"> eserleri ifade eder. </w:t>
      </w:r>
      <w:r w:rsidR="00FB5F9E">
        <w:rPr>
          <w:rFonts w:ascii="Verdana" w:eastAsia="Times New Roman" w:hAnsi="Verdana"/>
          <w:color w:val="auto"/>
          <w:sz w:val="20"/>
          <w:szCs w:val="20"/>
        </w:rPr>
        <w:t xml:space="preserve">Fikir ve Sanat Eserleri </w:t>
      </w:r>
      <w:r w:rsidR="003448A9">
        <w:rPr>
          <w:rFonts w:ascii="Verdana" w:eastAsia="Times New Roman" w:hAnsi="Verdana"/>
          <w:color w:val="auto"/>
          <w:sz w:val="20"/>
          <w:szCs w:val="20"/>
        </w:rPr>
        <w:t>K</w:t>
      </w:r>
      <w:r w:rsidR="00B758C5">
        <w:rPr>
          <w:rFonts w:ascii="Verdana" w:eastAsia="Times New Roman" w:hAnsi="Verdana"/>
          <w:color w:val="auto"/>
          <w:sz w:val="20"/>
          <w:szCs w:val="20"/>
        </w:rPr>
        <w:t>anunu</w:t>
      </w:r>
      <w:r w:rsidR="00FB5F9E">
        <w:rPr>
          <w:rFonts w:ascii="Verdana" w:eastAsia="Times New Roman" w:hAnsi="Verdana"/>
          <w:color w:val="auto"/>
          <w:sz w:val="20"/>
          <w:szCs w:val="20"/>
        </w:rPr>
        <w:t>’</w:t>
      </w:r>
      <w:r w:rsidR="00B758C5">
        <w:rPr>
          <w:rFonts w:ascii="Verdana" w:eastAsia="Times New Roman" w:hAnsi="Verdana"/>
          <w:color w:val="auto"/>
          <w:sz w:val="20"/>
          <w:szCs w:val="20"/>
        </w:rPr>
        <w:t xml:space="preserve">nda tanımlandığı üzere, tüm “kiralık eserler” bu kapsama dahildir (örneğin kiralanan programcılar tarafından yazılan bilgisayar programları gibi). Üniversite yayınları, mimari tasarımlar, mühendislik çalışmaları ve danışmanlık raporları gibi Üniversite çalışanı statüsünde olmayanların hazırlamakla görevlendirildiği eserler de bu kapsamdadır. </w:t>
      </w:r>
      <w:r w:rsidR="00DF564B">
        <w:rPr>
          <w:rFonts w:ascii="Verdana" w:eastAsia="Times New Roman" w:hAnsi="Verdana"/>
          <w:color w:val="auto"/>
          <w:sz w:val="20"/>
          <w:szCs w:val="20"/>
        </w:rPr>
        <w:t>Üniversite’nin h</w:t>
      </w:r>
      <w:r w:rsidR="00B758C5">
        <w:rPr>
          <w:rFonts w:ascii="Verdana" w:eastAsia="Times New Roman" w:hAnsi="Verdana"/>
          <w:color w:val="auto"/>
          <w:sz w:val="20"/>
          <w:szCs w:val="20"/>
        </w:rPr>
        <w:t>aklarını tam anlamıyla korumak için</w:t>
      </w:r>
      <w:r w:rsidR="00B758C5" w:rsidRPr="007725CC">
        <w:rPr>
          <w:rFonts w:ascii="Verdana" w:eastAsia="Times New Roman" w:hAnsi="Verdana"/>
          <w:color w:val="auto"/>
          <w:sz w:val="20"/>
          <w:szCs w:val="20"/>
        </w:rPr>
        <w:t xml:space="preserve"> </w:t>
      </w:r>
      <w:r w:rsidR="00B758C5">
        <w:rPr>
          <w:rFonts w:ascii="Verdana" w:eastAsia="Times New Roman" w:hAnsi="Verdana"/>
          <w:color w:val="auto"/>
          <w:sz w:val="20"/>
          <w:szCs w:val="20"/>
        </w:rPr>
        <w:t>Üniversite</w:t>
      </w:r>
      <w:r w:rsidR="00DF564B">
        <w:rPr>
          <w:rFonts w:ascii="Verdana" w:eastAsia="Times New Roman" w:hAnsi="Verdana"/>
          <w:color w:val="auto"/>
          <w:sz w:val="20"/>
          <w:szCs w:val="20"/>
        </w:rPr>
        <w:t>’nin</w:t>
      </w:r>
      <w:r w:rsidR="00B758C5">
        <w:rPr>
          <w:rFonts w:ascii="Verdana" w:eastAsia="Times New Roman" w:hAnsi="Verdana"/>
          <w:color w:val="auto"/>
          <w:sz w:val="20"/>
          <w:szCs w:val="20"/>
        </w:rPr>
        <w:t xml:space="preserve"> </w:t>
      </w:r>
      <w:r w:rsidR="00DF564B">
        <w:rPr>
          <w:rFonts w:ascii="Verdana" w:eastAsia="Times New Roman" w:hAnsi="Verdana"/>
          <w:color w:val="auto"/>
          <w:sz w:val="20"/>
          <w:szCs w:val="20"/>
        </w:rPr>
        <w:t xml:space="preserve">genel </w:t>
      </w:r>
      <w:r w:rsidR="00B758C5">
        <w:rPr>
          <w:rFonts w:ascii="Verdana" w:eastAsia="Times New Roman" w:hAnsi="Verdana"/>
          <w:color w:val="auto"/>
          <w:sz w:val="20"/>
          <w:szCs w:val="20"/>
        </w:rPr>
        <w:t>politikası, görev kapsamında hazırlanmış bir esere sahip olunmak istenmesi durumunda yazılı sözleşme yapılması</w:t>
      </w:r>
      <w:r w:rsidR="00DF564B">
        <w:rPr>
          <w:rFonts w:ascii="Verdana" w:eastAsia="Times New Roman" w:hAnsi="Verdana"/>
          <w:color w:val="auto"/>
          <w:sz w:val="20"/>
          <w:szCs w:val="20"/>
        </w:rPr>
        <w:t>nı gerektirmektedir.</w:t>
      </w:r>
    </w:p>
    <w:p w:rsidR="00B758C5" w:rsidRDefault="00654980" w:rsidP="003448A9">
      <w:pPr>
        <w:pStyle w:val="Heading2"/>
        <w:spacing w:line="276" w:lineRule="auto"/>
      </w:pPr>
      <w:bookmarkStart w:id="19" w:name="_Toc379297839"/>
      <w:r>
        <w:t>11.</w:t>
      </w:r>
      <w:r w:rsidR="00811DF3">
        <w:t xml:space="preserve">3 </w:t>
      </w:r>
      <w:r w:rsidR="003448A9">
        <w:t>Eserler</w:t>
      </w:r>
      <w:bookmarkEnd w:id="19"/>
    </w:p>
    <w:p w:rsidR="00B758C5" w:rsidRPr="00921E89" w:rsidRDefault="00654980" w:rsidP="003448A9">
      <w:pPr>
        <w:rPr>
          <w:rFonts w:ascii="Verdana" w:hAnsi="Verdana"/>
          <w:sz w:val="20"/>
          <w:szCs w:val="20"/>
        </w:rPr>
      </w:pPr>
      <w:bookmarkStart w:id="20" w:name="_Toc379297840"/>
      <w:r>
        <w:rPr>
          <w:rStyle w:val="Heading2Char"/>
        </w:rPr>
        <w:t>11.</w:t>
      </w:r>
      <w:r w:rsidR="00811DF3">
        <w:rPr>
          <w:rStyle w:val="Heading2Char"/>
        </w:rPr>
        <w:t>3</w:t>
      </w:r>
      <w:r>
        <w:rPr>
          <w:rStyle w:val="Heading2Char"/>
        </w:rPr>
        <w:t>.</w:t>
      </w:r>
      <w:r w:rsidR="00B758C5" w:rsidRPr="00557772">
        <w:rPr>
          <w:rStyle w:val="Heading2Char"/>
        </w:rPr>
        <w:t>1 Genel Kural:</w:t>
      </w:r>
      <w:bookmarkEnd w:id="20"/>
      <w:r w:rsidR="00B758C5">
        <w:t xml:space="preserve"> </w:t>
      </w:r>
      <w:r w:rsidR="003448A9">
        <w:rPr>
          <w:rFonts w:ascii="Verdana" w:hAnsi="Verdana"/>
          <w:sz w:val="20"/>
          <w:szCs w:val="20"/>
        </w:rPr>
        <w:t xml:space="preserve"> A</w:t>
      </w:r>
      <w:r w:rsidR="00B758C5" w:rsidRPr="00921E89">
        <w:rPr>
          <w:rFonts w:ascii="Verdana" w:hAnsi="Verdana"/>
          <w:sz w:val="20"/>
          <w:szCs w:val="20"/>
        </w:rPr>
        <w:t>kademik kural</w:t>
      </w:r>
      <w:r w:rsidR="00991617">
        <w:rPr>
          <w:rFonts w:ascii="Verdana" w:hAnsi="Verdana"/>
          <w:sz w:val="20"/>
          <w:szCs w:val="20"/>
        </w:rPr>
        <w:t>lar</w:t>
      </w:r>
      <w:r w:rsidR="00B758C5" w:rsidRPr="00921E89">
        <w:rPr>
          <w:rFonts w:ascii="Verdana" w:hAnsi="Verdana"/>
          <w:sz w:val="20"/>
          <w:szCs w:val="20"/>
        </w:rPr>
        <w:t xml:space="preserve">a uymak açısından </w:t>
      </w:r>
      <w:r w:rsidR="004A19CC">
        <w:rPr>
          <w:rFonts w:ascii="Verdana" w:hAnsi="Verdana"/>
          <w:sz w:val="20"/>
          <w:szCs w:val="20"/>
        </w:rPr>
        <w:t xml:space="preserve">genellikle </w:t>
      </w:r>
      <w:r w:rsidR="003448A9">
        <w:rPr>
          <w:rFonts w:ascii="Verdana" w:hAnsi="Verdana"/>
          <w:sz w:val="20"/>
          <w:szCs w:val="20"/>
        </w:rPr>
        <w:t xml:space="preserve">öğretim </w:t>
      </w:r>
      <w:r w:rsidR="00B50ECC">
        <w:rPr>
          <w:rFonts w:ascii="Verdana" w:hAnsi="Verdana"/>
          <w:sz w:val="20"/>
          <w:szCs w:val="20"/>
        </w:rPr>
        <w:t>elemanlarının akademik</w:t>
      </w:r>
      <w:r w:rsidR="00B758C5" w:rsidRPr="00921E89">
        <w:rPr>
          <w:rFonts w:ascii="Verdana" w:hAnsi="Verdana"/>
          <w:sz w:val="20"/>
          <w:szCs w:val="20"/>
        </w:rPr>
        <w:t xml:space="preserve"> araştırma, bilgi ve sanatsal ifadelerinin sonuçlarını yaymak amaçlı kitap, makale, tez, bildiri, roman, şiir, beste ve benzeri eserler</w:t>
      </w:r>
      <w:r w:rsidR="003448A9">
        <w:rPr>
          <w:rFonts w:ascii="Verdana" w:hAnsi="Verdana"/>
          <w:sz w:val="20"/>
          <w:szCs w:val="20"/>
        </w:rPr>
        <w:t xml:space="preserve">in manevi ve mali hakları eser sahiplerine aittir. </w:t>
      </w:r>
    </w:p>
    <w:p w:rsidR="006D00B7" w:rsidRPr="00921E89" w:rsidRDefault="00B758C5" w:rsidP="003448A9">
      <w:pPr>
        <w:rPr>
          <w:rFonts w:ascii="Verdana" w:hAnsi="Verdana"/>
          <w:sz w:val="20"/>
          <w:szCs w:val="20"/>
        </w:rPr>
      </w:pPr>
      <w:r w:rsidRPr="00921E89">
        <w:rPr>
          <w:rFonts w:ascii="Verdana" w:hAnsi="Verdana"/>
          <w:sz w:val="20"/>
          <w:szCs w:val="20"/>
        </w:rPr>
        <w:t>Üniversite kaynaklarının kullanımı ile ortaya çıkarılan</w:t>
      </w:r>
      <w:r w:rsidR="00FB5F9E">
        <w:rPr>
          <w:rFonts w:ascii="Verdana" w:hAnsi="Verdana"/>
          <w:sz w:val="20"/>
          <w:szCs w:val="20"/>
        </w:rPr>
        <w:t xml:space="preserve"> eserler, kurumsal eserler veya sponsorlu </w:t>
      </w:r>
      <w:r w:rsidRPr="00921E89">
        <w:rPr>
          <w:rFonts w:ascii="Verdana" w:hAnsi="Verdana"/>
          <w:sz w:val="20"/>
          <w:szCs w:val="20"/>
        </w:rPr>
        <w:t>(Üniversite kaynakları dışında desteklenen) araştırma sözleşmesi g</w:t>
      </w:r>
      <w:r w:rsidR="00D635FB">
        <w:rPr>
          <w:rFonts w:ascii="Verdana" w:hAnsi="Verdana"/>
          <w:sz w:val="20"/>
          <w:szCs w:val="20"/>
        </w:rPr>
        <w:t>ibi</w:t>
      </w:r>
      <w:r w:rsidRPr="00921E89">
        <w:rPr>
          <w:rFonts w:ascii="Verdana" w:hAnsi="Verdana"/>
          <w:sz w:val="20"/>
          <w:szCs w:val="20"/>
        </w:rPr>
        <w:t xml:space="preserve"> sözleşme yükümlülüklerine tabi eserler yukarıdaki genel kural dışındadır. Bu tür eserlerin </w:t>
      </w:r>
      <w:r w:rsidR="003448A9">
        <w:rPr>
          <w:rFonts w:ascii="Verdana" w:hAnsi="Verdana"/>
          <w:sz w:val="20"/>
          <w:szCs w:val="20"/>
        </w:rPr>
        <w:t xml:space="preserve">mali hakları </w:t>
      </w:r>
      <w:r w:rsidRPr="00921E89">
        <w:rPr>
          <w:rFonts w:ascii="Verdana" w:hAnsi="Verdana"/>
          <w:sz w:val="20"/>
          <w:szCs w:val="20"/>
        </w:rPr>
        <w:t xml:space="preserve">Üniversite’ye aittir.  </w:t>
      </w:r>
    </w:p>
    <w:p w:rsidR="00CA0A32" w:rsidRPr="00E412F5" w:rsidRDefault="00654980" w:rsidP="00696375">
      <w:pPr>
        <w:shd w:val="clear" w:color="auto" w:fill="FFFFFF"/>
        <w:spacing w:before="298"/>
        <w:rPr>
          <w:rFonts w:ascii="Verdana" w:hAnsi="Verdana"/>
          <w:sz w:val="20"/>
          <w:szCs w:val="20"/>
        </w:rPr>
      </w:pPr>
      <w:bookmarkStart w:id="21" w:name="_Toc379297841"/>
      <w:r w:rsidRPr="00921E89">
        <w:rPr>
          <w:rStyle w:val="Heading2Char"/>
        </w:rPr>
        <w:t>11.</w:t>
      </w:r>
      <w:r w:rsidR="00811DF3">
        <w:rPr>
          <w:rStyle w:val="Heading2Char"/>
        </w:rPr>
        <w:t>3</w:t>
      </w:r>
      <w:r w:rsidRPr="00921E89">
        <w:rPr>
          <w:rStyle w:val="Heading2Char"/>
        </w:rPr>
        <w:t xml:space="preserve">.2 </w:t>
      </w:r>
      <w:r w:rsidR="006D00B7" w:rsidRPr="00921E89">
        <w:rPr>
          <w:rStyle w:val="Heading2Char"/>
        </w:rPr>
        <w:t>B</w:t>
      </w:r>
      <w:r w:rsidRPr="00921E89">
        <w:rPr>
          <w:rStyle w:val="Heading2Char"/>
        </w:rPr>
        <w:t>ildirim Yükümlülüğü</w:t>
      </w:r>
      <w:r w:rsidR="00CA0A32" w:rsidRPr="00921E89">
        <w:rPr>
          <w:rStyle w:val="Heading2Char"/>
        </w:rPr>
        <w:t>:</w:t>
      </w:r>
      <w:bookmarkEnd w:id="21"/>
      <w:r w:rsidR="00CA0A32">
        <w:t xml:space="preserve"> </w:t>
      </w:r>
      <w:r w:rsidR="00CA0A32" w:rsidRPr="00633A62">
        <w:rPr>
          <w:rFonts w:ascii="Verdana" w:hAnsi="Verdana"/>
          <w:sz w:val="20"/>
          <w:szCs w:val="20"/>
        </w:rPr>
        <w:t>Üniversite</w:t>
      </w:r>
      <w:r w:rsidR="006D7B04">
        <w:rPr>
          <w:rFonts w:ascii="Verdana" w:hAnsi="Verdana"/>
          <w:sz w:val="20"/>
          <w:szCs w:val="20"/>
        </w:rPr>
        <w:t>,</w:t>
      </w:r>
      <w:r w:rsidR="00CA0A32" w:rsidRPr="00633A62">
        <w:rPr>
          <w:rFonts w:ascii="Verdana" w:hAnsi="Verdana"/>
          <w:sz w:val="20"/>
          <w:szCs w:val="20"/>
        </w:rPr>
        <w:t xml:space="preserve"> </w:t>
      </w:r>
      <w:r w:rsidR="00CA0A32" w:rsidRPr="00633A62">
        <w:rPr>
          <w:rFonts w:ascii="Verdana" w:hAnsi="Verdana"/>
          <w:color w:val="000000"/>
          <w:spacing w:val="2"/>
          <w:sz w:val="20"/>
          <w:szCs w:val="20"/>
        </w:rPr>
        <w:t>buluş bildirimleri</w:t>
      </w:r>
      <w:r w:rsidR="006D7B04">
        <w:rPr>
          <w:rFonts w:ascii="Verdana" w:hAnsi="Verdana"/>
          <w:color w:val="000000"/>
          <w:spacing w:val="2"/>
          <w:sz w:val="20"/>
          <w:szCs w:val="20"/>
        </w:rPr>
        <w:t xml:space="preserve">nin </w:t>
      </w:r>
      <w:r w:rsidR="00CA0A32" w:rsidRPr="00633A62">
        <w:rPr>
          <w:rFonts w:ascii="Verdana" w:hAnsi="Verdana"/>
          <w:color w:val="000000"/>
          <w:spacing w:val="2"/>
          <w:sz w:val="20"/>
          <w:szCs w:val="20"/>
        </w:rPr>
        <w:t xml:space="preserve">alınması </w:t>
      </w:r>
      <w:r w:rsidR="00CA0A32" w:rsidRPr="00E412F5">
        <w:rPr>
          <w:rFonts w:ascii="Verdana" w:hAnsi="Verdana"/>
          <w:color w:val="000000"/>
          <w:spacing w:val="2"/>
          <w:sz w:val="20"/>
          <w:szCs w:val="20"/>
        </w:rPr>
        <w:t xml:space="preserve">ve yanıtlanması konusunda </w:t>
      </w:r>
      <w:r w:rsidR="00CB0529" w:rsidRPr="00E412F5">
        <w:rPr>
          <w:rFonts w:ascii="Verdana" w:hAnsi="Verdana"/>
          <w:color w:val="000000"/>
          <w:spacing w:val="2"/>
          <w:sz w:val="20"/>
          <w:szCs w:val="20"/>
        </w:rPr>
        <w:t>TTO’ni</w:t>
      </w:r>
      <w:r w:rsidR="00CA0A32" w:rsidRPr="00E412F5">
        <w:rPr>
          <w:rFonts w:ascii="Verdana" w:hAnsi="Verdana"/>
          <w:color w:val="000000"/>
          <w:spacing w:val="2"/>
          <w:sz w:val="20"/>
          <w:szCs w:val="20"/>
        </w:rPr>
        <w:t xml:space="preserve"> yetkilendirmiştir.</w:t>
      </w:r>
    </w:p>
    <w:p w:rsidR="00CA0A32" w:rsidRPr="00633A62" w:rsidRDefault="006D7B04" w:rsidP="00696375">
      <w:pPr>
        <w:shd w:val="clear" w:color="auto" w:fill="FFFFFF"/>
        <w:spacing w:before="72"/>
        <w:ind w:right="29"/>
        <w:jc w:val="both"/>
        <w:rPr>
          <w:rFonts w:ascii="Verdana" w:hAnsi="Verdana"/>
          <w:sz w:val="20"/>
          <w:szCs w:val="20"/>
        </w:rPr>
      </w:pPr>
      <w:r>
        <w:rPr>
          <w:rFonts w:ascii="Verdana" w:hAnsi="Verdana"/>
          <w:color w:val="000000"/>
          <w:spacing w:val="6"/>
          <w:sz w:val="20"/>
          <w:szCs w:val="20"/>
        </w:rPr>
        <w:t>Ü</w:t>
      </w:r>
      <w:r w:rsidR="004A19CC" w:rsidRPr="00E412F5">
        <w:rPr>
          <w:rFonts w:ascii="Verdana" w:hAnsi="Verdana"/>
          <w:color w:val="000000"/>
          <w:spacing w:val="6"/>
          <w:sz w:val="20"/>
          <w:szCs w:val="20"/>
        </w:rPr>
        <w:t>yeler</w:t>
      </w:r>
      <w:r w:rsidR="00CA0A32" w:rsidRPr="00E412F5">
        <w:rPr>
          <w:rFonts w:ascii="Verdana" w:hAnsi="Verdana"/>
          <w:color w:val="000000"/>
          <w:spacing w:val="2"/>
          <w:sz w:val="20"/>
          <w:szCs w:val="20"/>
        </w:rPr>
        <w:t>, bir hizmet buluşu veya serbest buluş yaptığın</w:t>
      </w:r>
      <w:r w:rsidR="00DF564B">
        <w:rPr>
          <w:rFonts w:ascii="Verdana" w:hAnsi="Verdana"/>
          <w:color w:val="000000"/>
          <w:spacing w:val="2"/>
          <w:sz w:val="20"/>
          <w:szCs w:val="20"/>
        </w:rPr>
        <w:t>ı değerlendirdiğinde</w:t>
      </w:r>
      <w:r w:rsidR="00CA0A32" w:rsidRPr="00E412F5">
        <w:rPr>
          <w:rFonts w:ascii="Verdana" w:hAnsi="Verdana"/>
          <w:color w:val="000000"/>
          <w:spacing w:val="2"/>
          <w:sz w:val="20"/>
          <w:szCs w:val="20"/>
        </w:rPr>
        <w:t>, buluşunu yazılı</w:t>
      </w:r>
      <w:r w:rsidR="00CA0A32" w:rsidRPr="00633A62">
        <w:rPr>
          <w:rFonts w:ascii="Verdana" w:hAnsi="Verdana"/>
          <w:color w:val="000000"/>
          <w:spacing w:val="2"/>
          <w:sz w:val="20"/>
          <w:szCs w:val="20"/>
        </w:rPr>
        <w:t xml:space="preserve"> olarak ve ivedilikle TTO’ne bildirmekle yükümlüdür. Bu bildirim, </w:t>
      </w:r>
      <w:r w:rsidR="00CA0A32" w:rsidRPr="00633A62">
        <w:rPr>
          <w:rFonts w:ascii="Verdana" w:hAnsi="Verdana"/>
          <w:color w:val="000000"/>
          <w:spacing w:val="3"/>
          <w:sz w:val="20"/>
          <w:szCs w:val="20"/>
        </w:rPr>
        <w:t xml:space="preserve">Buluş Bildirim Formu'nun doldurulması ve bu formun gerekli tüm eklerinin bir </w:t>
      </w:r>
      <w:r w:rsidR="00CA0A32" w:rsidRPr="00633A62">
        <w:rPr>
          <w:rFonts w:ascii="Verdana" w:hAnsi="Verdana"/>
          <w:color w:val="000000"/>
          <w:spacing w:val="1"/>
          <w:sz w:val="20"/>
          <w:szCs w:val="20"/>
        </w:rPr>
        <w:t>dosya</w:t>
      </w:r>
      <w:r w:rsidR="00270AA9">
        <w:rPr>
          <w:rFonts w:ascii="Verdana" w:hAnsi="Verdana"/>
          <w:color w:val="000000"/>
          <w:spacing w:val="1"/>
          <w:sz w:val="20"/>
          <w:szCs w:val="20"/>
        </w:rPr>
        <w:t xml:space="preserve"> olarak hazırlanması </w:t>
      </w:r>
      <w:r w:rsidR="00121FD4">
        <w:rPr>
          <w:rFonts w:ascii="Verdana" w:hAnsi="Verdana"/>
          <w:color w:val="000000"/>
          <w:spacing w:val="1"/>
          <w:sz w:val="20"/>
          <w:szCs w:val="20"/>
        </w:rPr>
        <w:t>ve ayrıca tüm bunların TTO Bilgi Yönetim Sistemi (BYS)</w:t>
      </w:r>
      <w:r>
        <w:rPr>
          <w:rFonts w:ascii="Verdana" w:hAnsi="Verdana"/>
          <w:color w:val="000000"/>
          <w:spacing w:val="1"/>
          <w:sz w:val="20"/>
          <w:szCs w:val="20"/>
        </w:rPr>
        <w:t xml:space="preserve"> hazır olup işletmeye alınıncaya kadar TTO’ne dosya olarak, TTO BYS işletmeye alındıktan sonra TTO BYS </w:t>
      </w:r>
      <w:r w:rsidR="00121FD4">
        <w:rPr>
          <w:rFonts w:ascii="Verdana" w:hAnsi="Verdana"/>
          <w:color w:val="000000"/>
          <w:spacing w:val="1"/>
          <w:sz w:val="20"/>
          <w:szCs w:val="20"/>
        </w:rPr>
        <w:t xml:space="preserve">üzerinden gönderilmesiyle </w:t>
      </w:r>
      <w:r w:rsidR="00CA0A32" w:rsidRPr="00633A62">
        <w:rPr>
          <w:rFonts w:ascii="Verdana" w:hAnsi="Verdana"/>
          <w:color w:val="000000"/>
          <w:spacing w:val="1"/>
          <w:sz w:val="20"/>
          <w:szCs w:val="20"/>
        </w:rPr>
        <w:t xml:space="preserve">yapılır. Söz konusu dosyanın bildirilen buluş ile </w:t>
      </w:r>
      <w:r w:rsidR="00CA0A32" w:rsidRPr="00633A62">
        <w:rPr>
          <w:rFonts w:ascii="Verdana" w:hAnsi="Verdana"/>
          <w:color w:val="000000"/>
          <w:spacing w:val="2"/>
          <w:sz w:val="20"/>
          <w:szCs w:val="20"/>
        </w:rPr>
        <w:t xml:space="preserve">ilgili tüm ayrıntıları yazı ve resim olarak içermesi ve ayrıca elektronik ortamda da sunulması ve yapılacak bir </w:t>
      </w:r>
      <w:r w:rsidR="00CA0A32" w:rsidRPr="00633A62">
        <w:rPr>
          <w:rFonts w:ascii="Verdana" w:hAnsi="Verdana"/>
          <w:color w:val="000000"/>
          <w:spacing w:val="1"/>
          <w:sz w:val="20"/>
          <w:szCs w:val="20"/>
        </w:rPr>
        <w:t>patent başvurusuna temel teşkil etmesi esastır.</w:t>
      </w:r>
    </w:p>
    <w:p w:rsidR="00CA0A32" w:rsidRPr="001431F6" w:rsidRDefault="00CA0A32" w:rsidP="00696375">
      <w:pPr>
        <w:shd w:val="clear" w:color="auto" w:fill="FFFFFF"/>
        <w:spacing w:before="278"/>
        <w:ind w:right="48"/>
        <w:jc w:val="both"/>
        <w:rPr>
          <w:rFonts w:ascii="Verdana" w:hAnsi="Verdana"/>
          <w:color w:val="000000"/>
          <w:spacing w:val="1"/>
          <w:sz w:val="20"/>
          <w:szCs w:val="20"/>
        </w:rPr>
      </w:pPr>
      <w:r w:rsidRPr="001431F6">
        <w:rPr>
          <w:rFonts w:ascii="Verdana" w:hAnsi="Verdana"/>
          <w:color w:val="000000"/>
          <w:spacing w:val="1"/>
          <w:sz w:val="20"/>
          <w:szCs w:val="20"/>
        </w:rPr>
        <w:t xml:space="preserve">Buluşun birden çok </w:t>
      </w:r>
      <w:r w:rsidR="0000458A" w:rsidRPr="001431F6">
        <w:rPr>
          <w:rFonts w:ascii="Verdana" w:hAnsi="Verdana"/>
          <w:color w:val="000000"/>
          <w:spacing w:val="1"/>
          <w:sz w:val="20"/>
          <w:szCs w:val="20"/>
        </w:rPr>
        <w:t>Ü</w:t>
      </w:r>
      <w:r w:rsidR="004A19CC" w:rsidRPr="001431F6">
        <w:rPr>
          <w:rFonts w:ascii="Verdana" w:hAnsi="Verdana"/>
          <w:color w:val="000000"/>
          <w:spacing w:val="1"/>
          <w:sz w:val="20"/>
          <w:szCs w:val="20"/>
        </w:rPr>
        <w:t>ye</w:t>
      </w:r>
      <w:r w:rsidRPr="001431F6">
        <w:rPr>
          <w:rFonts w:ascii="Verdana" w:hAnsi="Verdana"/>
          <w:color w:val="000000"/>
          <w:spacing w:val="1"/>
          <w:sz w:val="20"/>
          <w:szCs w:val="20"/>
        </w:rPr>
        <w:t xml:space="preserve"> </w:t>
      </w:r>
      <w:r w:rsidR="004A19CC" w:rsidRPr="001431F6">
        <w:rPr>
          <w:rFonts w:ascii="Verdana" w:hAnsi="Verdana"/>
          <w:color w:val="000000"/>
          <w:spacing w:val="1"/>
          <w:sz w:val="20"/>
          <w:szCs w:val="20"/>
        </w:rPr>
        <w:t xml:space="preserve">tarafından </w:t>
      </w:r>
      <w:r w:rsidRPr="001431F6">
        <w:rPr>
          <w:rFonts w:ascii="Verdana" w:hAnsi="Verdana"/>
          <w:color w:val="000000"/>
          <w:spacing w:val="1"/>
          <w:sz w:val="20"/>
          <w:szCs w:val="20"/>
        </w:rPr>
        <w:t xml:space="preserve">gerçekleştirilmesi halinde, </w:t>
      </w:r>
      <w:r w:rsidR="0000458A" w:rsidRPr="001431F6">
        <w:rPr>
          <w:rFonts w:ascii="Verdana" w:hAnsi="Verdana"/>
          <w:color w:val="000000"/>
          <w:spacing w:val="1"/>
          <w:sz w:val="20"/>
          <w:szCs w:val="20"/>
        </w:rPr>
        <w:t>Ü</w:t>
      </w:r>
      <w:r w:rsidR="004A19CC" w:rsidRPr="001431F6">
        <w:rPr>
          <w:rFonts w:ascii="Verdana" w:hAnsi="Verdana"/>
          <w:color w:val="000000"/>
          <w:spacing w:val="1"/>
          <w:sz w:val="20"/>
          <w:szCs w:val="20"/>
        </w:rPr>
        <w:t>ye</w:t>
      </w:r>
      <w:r w:rsidR="00DF564B" w:rsidRPr="001431F6">
        <w:rPr>
          <w:rFonts w:ascii="Verdana" w:hAnsi="Verdana"/>
          <w:color w:val="000000"/>
          <w:spacing w:val="1"/>
          <w:sz w:val="20"/>
          <w:szCs w:val="20"/>
        </w:rPr>
        <w:t>ler</w:t>
      </w:r>
      <w:r w:rsidRPr="001431F6">
        <w:rPr>
          <w:rFonts w:ascii="Verdana" w:hAnsi="Verdana"/>
          <w:color w:val="000000"/>
          <w:spacing w:val="1"/>
          <w:sz w:val="20"/>
          <w:szCs w:val="20"/>
        </w:rPr>
        <w:t xml:space="preserve">, bildirimi </w:t>
      </w:r>
      <w:r w:rsidR="0000458A" w:rsidRPr="001431F6">
        <w:rPr>
          <w:rFonts w:ascii="Verdana" w:hAnsi="Verdana"/>
          <w:color w:val="000000"/>
          <w:spacing w:val="1"/>
          <w:sz w:val="20"/>
          <w:szCs w:val="20"/>
        </w:rPr>
        <w:t xml:space="preserve">BBF’na </w:t>
      </w:r>
      <w:r w:rsidRPr="001431F6">
        <w:rPr>
          <w:rFonts w:ascii="Verdana" w:hAnsi="Verdana"/>
          <w:color w:val="000000"/>
          <w:spacing w:val="1"/>
          <w:sz w:val="20"/>
          <w:szCs w:val="20"/>
        </w:rPr>
        <w:t>uygun olarak ve tek bir dosya halinde yapar.</w:t>
      </w:r>
    </w:p>
    <w:p w:rsidR="00CA0A32" w:rsidRPr="001431F6" w:rsidRDefault="00CA0A32" w:rsidP="00696375">
      <w:pPr>
        <w:shd w:val="clear" w:color="auto" w:fill="FFFFFF"/>
        <w:spacing w:before="293"/>
        <w:ind w:right="82"/>
        <w:jc w:val="both"/>
        <w:rPr>
          <w:rFonts w:ascii="Verdana" w:hAnsi="Verdana"/>
          <w:color w:val="000000"/>
          <w:spacing w:val="1"/>
          <w:sz w:val="20"/>
          <w:szCs w:val="20"/>
        </w:rPr>
      </w:pPr>
      <w:r w:rsidRPr="001431F6">
        <w:rPr>
          <w:rFonts w:ascii="Verdana" w:hAnsi="Verdana"/>
          <w:color w:val="000000"/>
          <w:spacing w:val="1"/>
          <w:sz w:val="20"/>
          <w:szCs w:val="20"/>
        </w:rPr>
        <w:t>Buluş Bildirim Formunun dördüncü kısmında belirtilen buluşa katkı yüzdelerinde buluşçuların anlaşamamaları halinde, katkı yüzdeleri FHK tarafından belirlenir.</w:t>
      </w:r>
    </w:p>
    <w:p w:rsidR="00CA0A32" w:rsidRPr="001431F6" w:rsidRDefault="00D635FB" w:rsidP="00696375">
      <w:pPr>
        <w:shd w:val="clear" w:color="auto" w:fill="FFFFFF"/>
        <w:tabs>
          <w:tab w:val="left" w:pos="8928"/>
        </w:tabs>
        <w:spacing w:before="274"/>
        <w:jc w:val="both"/>
        <w:rPr>
          <w:rFonts w:ascii="Verdana" w:hAnsi="Verdana"/>
          <w:color w:val="000000"/>
          <w:spacing w:val="1"/>
          <w:sz w:val="20"/>
          <w:szCs w:val="20"/>
        </w:rPr>
      </w:pPr>
      <w:r w:rsidRPr="001431F6">
        <w:rPr>
          <w:rFonts w:ascii="Verdana" w:hAnsi="Verdana"/>
          <w:color w:val="000000"/>
          <w:spacing w:val="1"/>
          <w:sz w:val="20"/>
          <w:szCs w:val="20"/>
        </w:rPr>
        <w:t>TTO</w:t>
      </w:r>
      <w:r w:rsidR="00CA0A32" w:rsidRPr="001431F6">
        <w:rPr>
          <w:rFonts w:ascii="Verdana" w:hAnsi="Verdana"/>
          <w:color w:val="000000"/>
          <w:spacing w:val="1"/>
          <w:sz w:val="20"/>
          <w:szCs w:val="20"/>
        </w:rPr>
        <w:t xml:space="preserve">, </w:t>
      </w:r>
      <w:r w:rsidR="00270AA9" w:rsidRPr="001431F6">
        <w:rPr>
          <w:rFonts w:ascii="Verdana" w:hAnsi="Verdana"/>
          <w:color w:val="000000"/>
          <w:spacing w:val="1"/>
          <w:sz w:val="20"/>
          <w:szCs w:val="20"/>
        </w:rPr>
        <w:t>kendisine</w:t>
      </w:r>
      <w:r w:rsidRPr="001431F6">
        <w:rPr>
          <w:rFonts w:ascii="Verdana" w:hAnsi="Verdana"/>
          <w:color w:val="000000"/>
          <w:spacing w:val="1"/>
          <w:sz w:val="20"/>
          <w:szCs w:val="20"/>
        </w:rPr>
        <w:t xml:space="preserve"> </w:t>
      </w:r>
      <w:r w:rsidR="00CA0A32" w:rsidRPr="001431F6">
        <w:rPr>
          <w:rFonts w:ascii="Verdana" w:hAnsi="Verdana"/>
          <w:color w:val="000000"/>
          <w:spacing w:val="1"/>
          <w:sz w:val="20"/>
          <w:szCs w:val="20"/>
        </w:rPr>
        <w:t>ulaşan bildirimin</w:t>
      </w:r>
      <w:r w:rsidR="00C55084" w:rsidRPr="001431F6">
        <w:rPr>
          <w:rFonts w:ascii="Verdana" w:hAnsi="Verdana"/>
          <w:color w:val="000000"/>
          <w:spacing w:val="1"/>
          <w:sz w:val="20"/>
          <w:szCs w:val="20"/>
        </w:rPr>
        <w:t xml:space="preserve"> </w:t>
      </w:r>
      <w:r w:rsidR="00CA0A32" w:rsidRPr="001431F6">
        <w:rPr>
          <w:rFonts w:ascii="Verdana" w:hAnsi="Verdana"/>
          <w:color w:val="000000"/>
          <w:spacing w:val="1"/>
          <w:sz w:val="20"/>
          <w:szCs w:val="20"/>
        </w:rPr>
        <w:t>bildirim tarihini</w:t>
      </w:r>
      <w:r w:rsidR="00C55084" w:rsidRPr="001431F6">
        <w:rPr>
          <w:rFonts w:ascii="Verdana" w:hAnsi="Verdana"/>
          <w:color w:val="000000"/>
          <w:spacing w:val="1"/>
          <w:sz w:val="20"/>
          <w:szCs w:val="20"/>
        </w:rPr>
        <w:t>,</w:t>
      </w:r>
      <w:r w:rsidR="00CA0A32" w:rsidRPr="001431F6">
        <w:rPr>
          <w:rFonts w:ascii="Verdana" w:hAnsi="Verdana"/>
          <w:color w:val="000000"/>
          <w:spacing w:val="1"/>
          <w:sz w:val="20"/>
          <w:szCs w:val="20"/>
        </w:rPr>
        <w:t xml:space="preserve"> bildirimde bulunan kişi veya kişilere</w:t>
      </w:r>
      <w:r w:rsidR="00556FC0" w:rsidRPr="001431F6">
        <w:rPr>
          <w:rFonts w:ascii="Verdana" w:hAnsi="Verdana"/>
          <w:color w:val="000000"/>
          <w:spacing w:val="1"/>
          <w:sz w:val="20"/>
          <w:szCs w:val="20"/>
        </w:rPr>
        <w:t xml:space="preserve"> 3 (üç) gün içinde</w:t>
      </w:r>
      <w:r w:rsidR="00CA0A32" w:rsidRPr="001431F6">
        <w:rPr>
          <w:rFonts w:ascii="Verdana" w:hAnsi="Verdana"/>
          <w:color w:val="000000"/>
          <w:spacing w:val="1"/>
          <w:sz w:val="20"/>
          <w:szCs w:val="20"/>
        </w:rPr>
        <w:t xml:space="preserve"> yazılı olarak bildirir. </w:t>
      </w:r>
    </w:p>
    <w:p w:rsidR="00CA0A32" w:rsidRPr="001431F6" w:rsidRDefault="00270AA9" w:rsidP="00696375">
      <w:pPr>
        <w:shd w:val="clear" w:color="auto" w:fill="FFFFFF"/>
        <w:tabs>
          <w:tab w:val="left" w:pos="7459"/>
        </w:tabs>
        <w:spacing w:before="298"/>
        <w:ind w:right="96"/>
        <w:jc w:val="both"/>
        <w:rPr>
          <w:rFonts w:ascii="Verdana" w:hAnsi="Verdana"/>
          <w:color w:val="000000"/>
          <w:spacing w:val="1"/>
          <w:sz w:val="20"/>
          <w:szCs w:val="20"/>
        </w:rPr>
      </w:pPr>
      <w:r w:rsidRPr="001431F6">
        <w:rPr>
          <w:rFonts w:ascii="Verdana" w:hAnsi="Verdana"/>
          <w:color w:val="000000"/>
          <w:spacing w:val="1"/>
          <w:sz w:val="20"/>
          <w:szCs w:val="20"/>
        </w:rPr>
        <w:t>TTO</w:t>
      </w:r>
      <w:r w:rsidR="00CA0A32" w:rsidRPr="001431F6">
        <w:rPr>
          <w:rFonts w:ascii="Verdana" w:hAnsi="Verdana"/>
          <w:color w:val="000000"/>
          <w:spacing w:val="1"/>
          <w:sz w:val="20"/>
          <w:szCs w:val="20"/>
        </w:rPr>
        <w:t>, buluş bildirim</w:t>
      </w:r>
      <w:r w:rsidRPr="001431F6">
        <w:rPr>
          <w:rFonts w:ascii="Verdana" w:hAnsi="Verdana"/>
          <w:color w:val="000000"/>
          <w:spacing w:val="1"/>
          <w:sz w:val="20"/>
          <w:szCs w:val="20"/>
        </w:rPr>
        <w:t>i ile ilgili ön çalışmayı başlatır, BBF’</w:t>
      </w:r>
      <w:r w:rsidR="00A57E49" w:rsidRPr="001431F6">
        <w:rPr>
          <w:rFonts w:ascii="Verdana" w:hAnsi="Verdana"/>
          <w:color w:val="000000"/>
          <w:spacing w:val="1"/>
          <w:sz w:val="20"/>
          <w:szCs w:val="20"/>
        </w:rPr>
        <w:t xml:space="preserve">nu </w:t>
      </w:r>
      <w:r w:rsidR="002020E8" w:rsidRPr="001431F6">
        <w:rPr>
          <w:rFonts w:ascii="Verdana" w:hAnsi="Verdana"/>
          <w:color w:val="000000"/>
          <w:spacing w:val="1"/>
          <w:sz w:val="20"/>
          <w:szCs w:val="20"/>
        </w:rPr>
        <w:t>ve gerekli belgeleri</w:t>
      </w:r>
      <w:r w:rsidRPr="001431F6">
        <w:rPr>
          <w:rFonts w:ascii="Verdana" w:hAnsi="Verdana"/>
          <w:color w:val="000000"/>
          <w:spacing w:val="1"/>
          <w:sz w:val="20"/>
          <w:szCs w:val="20"/>
        </w:rPr>
        <w:t xml:space="preserve"> kontrol eder. TTO, eksik belge veya </w:t>
      </w:r>
      <w:r w:rsidR="00CA0A32" w:rsidRPr="001431F6">
        <w:rPr>
          <w:rFonts w:ascii="Verdana" w:hAnsi="Verdana"/>
          <w:color w:val="000000"/>
          <w:spacing w:val="1"/>
          <w:sz w:val="20"/>
          <w:szCs w:val="20"/>
        </w:rPr>
        <w:t xml:space="preserve">düzeltilmesi gereken yerler olduğunu </w:t>
      </w:r>
      <w:r w:rsidRPr="001431F6">
        <w:rPr>
          <w:rFonts w:ascii="Verdana" w:hAnsi="Verdana"/>
          <w:color w:val="000000"/>
          <w:spacing w:val="1"/>
          <w:sz w:val="20"/>
          <w:szCs w:val="20"/>
        </w:rPr>
        <w:t>tespit ederse</w:t>
      </w:r>
      <w:r w:rsidR="00CA0A32" w:rsidRPr="001431F6">
        <w:rPr>
          <w:rFonts w:ascii="Verdana" w:hAnsi="Verdana"/>
          <w:color w:val="000000"/>
          <w:spacing w:val="1"/>
          <w:sz w:val="20"/>
          <w:szCs w:val="20"/>
        </w:rPr>
        <w:t>,</w:t>
      </w:r>
      <w:r w:rsidR="00253841" w:rsidRPr="001431F6">
        <w:rPr>
          <w:rFonts w:ascii="Verdana" w:hAnsi="Verdana"/>
          <w:color w:val="000000"/>
          <w:spacing w:val="1"/>
          <w:sz w:val="20"/>
          <w:szCs w:val="20"/>
        </w:rPr>
        <w:t xml:space="preserve"> düzelt</w:t>
      </w:r>
      <w:r w:rsidR="00CA0A32" w:rsidRPr="001431F6">
        <w:rPr>
          <w:rFonts w:ascii="Verdana" w:hAnsi="Verdana"/>
          <w:color w:val="000000"/>
          <w:spacing w:val="1"/>
          <w:sz w:val="20"/>
          <w:szCs w:val="20"/>
        </w:rPr>
        <w:t xml:space="preserve">me talebini </w:t>
      </w:r>
      <w:r w:rsidRPr="001431F6">
        <w:rPr>
          <w:rFonts w:ascii="Verdana" w:hAnsi="Verdana"/>
          <w:color w:val="000000"/>
          <w:spacing w:val="1"/>
          <w:sz w:val="20"/>
          <w:szCs w:val="20"/>
        </w:rPr>
        <w:t xml:space="preserve">ilgili </w:t>
      </w:r>
      <w:r w:rsidR="0000458A" w:rsidRPr="001431F6">
        <w:rPr>
          <w:rFonts w:ascii="Verdana" w:hAnsi="Verdana"/>
          <w:color w:val="000000"/>
          <w:spacing w:val="1"/>
          <w:sz w:val="20"/>
          <w:szCs w:val="20"/>
        </w:rPr>
        <w:t>Ü</w:t>
      </w:r>
      <w:r w:rsidR="00A57E49" w:rsidRPr="001431F6">
        <w:rPr>
          <w:rFonts w:ascii="Verdana" w:hAnsi="Verdana"/>
          <w:color w:val="000000"/>
          <w:spacing w:val="1"/>
          <w:sz w:val="20"/>
          <w:szCs w:val="20"/>
        </w:rPr>
        <w:t>ye</w:t>
      </w:r>
      <w:r w:rsidR="00FB5F9E">
        <w:rPr>
          <w:rFonts w:ascii="Verdana" w:hAnsi="Verdana"/>
          <w:color w:val="000000"/>
          <w:spacing w:val="1"/>
          <w:sz w:val="20"/>
          <w:szCs w:val="20"/>
        </w:rPr>
        <w:t xml:space="preserve">’ye </w:t>
      </w:r>
      <w:r w:rsidR="00CA0A32" w:rsidRPr="001431F6">
        <w:rPr>
          <w:rFonts w:ascii="Verdana" w:hAnsi="Verdana"/>
          <w:color w:val="000000"/>
          <w:spacing w:val="1"/>
          <w:sz w:val="20"/>
          <w:szCs w:val="20"/>
        </w:rPr>
        <w:t xml:space="preserve">bildirir. </w:t>
      </w:r>
      <w:r w:rsidRPr="001431F6">
        <w:rPr>
          <w:rFonts w:ascii="Verdana" w:hAnsi="Verdana"/>
          <w:color w:val="000000"/>
          <w:spacing w:val="1"/>
          <w:sz w:val="20"/>
          <w:szCs w:val="20"/>
        </w:rPr>
        <w:t xml:space="preserve">Düzeltme talebini alan </w:t>
      </w:r>
      <w:r w:rsidR="0000458A" w:rsidRPr="001431F6">
        <w:rPr>
          <w:rFonts w:ascii="Verdana" w:hAnsi="Verdana"/>
          <w:color w:val="000000"/>
          <w:spacing w:val="1"/>
          <w:sz w:val="20"/>
          <w:szCs w:val="20"/>
        </w:rPr>
        <w:t>Ü</w:t>
      </w:r>
      <w:r w:rsidR="00A57E49" w:rsidRPr="001431F6">
        <w:rPr>
          <w:rFonts w:ascii="Verdana" w:hAnsi="Verdana"/>
          <w:color w:val="000000"/>
          <w:spacing w:val="1"/>
          <w:sz w:val="20"/>
          <w:szCs w:val="20"/>
        </w:rPr>
        <w:t xml:space="preserve">ye </w:t>
      </w:r>
      <w:r w:rsidR="00CA0A32" w:rsidRPr="001431F6">
        <w:rPr>
          <w:rFonts w:ascii="Verdana" w:hAnsi="Verdana"/>
          <w:color w:val="000000"/>
          <w:spacing w:val="1"/>
          <w:sz w:val="20"/>
          <w:szCs w:val="20"/>
        </w:rPr>
        <w:t xml:space="preserve">düzeltmeyi </w:t>
      </w:r>
      <w:r w:rsidR="00556FC0" w:rsidRPr="001431F6">
        <w:rPr>
          <w:rFonts w:ascii="Verdana" w:hAnsi="Verdana"/>
          <w:color w:val="000000"/>
          <w:spacing w:val="1"/>
          <w:sz w:val="20"/>
          <w:szCs w:val="20"/>
        </w:rPr>
        <w:t>7 (</w:t>
      </w:r>
      <w:r w:rsidR="00CA0A32" w:rsidRPr="001431F6">
        <w:rPr>
          <w:rFonts w:ascii="Verdana" w:hAnsi="Verdana"/>
          <w:color w:val="000000"/>
          <w:spacing w:val="1"/>
          <w:sz w:val="20"/>
          <w:szCs w:val="20"/>
        </w:rPr>
        <w:t>yedi</w:t>
      </w:r>
      <w:r w:rsidR="00556FC0" w:rsidRPr="001431F6">
        <w:rPr>
          <w:rFonts w:ascii="Verdana" w:hAnsi="Verdana"/>
          <w:color w:val="000000"/>
          <w:spacing w:val="1"/>
          <w:sz w:val="20"/>
          <w:szCs w:val="20"/>
        </w:rPr>
        <w:t>)</w:t>
      </w:r>
      <w:r w:rsidR="00CA0A32" w:rsidRPr="001431F6">
        <w:rPr>
          <w:rFonts w:ascii="Verdana" w:hAnsi="Verdana"/>
          <w:color w:val="000000"/>
          <w:spacing w:val="1"/>
          <w:sz w:val="20"/>
          <w:szCs w:val="20"/>
        </w:rPr>
        <w:t xml:space="preserve"> gün içinde yapmak durumundadır. </w:t>
      </w:r>
    </w:p>
    <w:p w:rsidR="00B71415" w:rsidRPr="001431F6" w:rsidRDefault="00B71415" w:rsidP="00696375">
      <w:pPr>
        <w:shd w:val="clear" w:color="auto" w:fill="FFFFFF"/>
        <w:tabs>
          <w:tab w:val="left" w:pos="7459"/>
        </w:tabs>
        <w:spacing w:before="298"/>
        <w:ind w:right="96"/>
        <w:jc w:val="both"/>
        <w:rPr>
          <w:rFonts w:ascii="Verdana" w:hAnsi="Verdana"/>
          <w:color w:val="000000"/>
          <w:spacing w:val="1"/>
          <w:sz w:val="20"/>
          <w:szCs w:val="20"/>
        </w:rPr>
      </w:pPr>
      <w:r w:rsidRPr="001431F6">
        <w:rPr>
          <w:rFonts w:ascii="Verdana" w:hAnsi="Verdana"/>
          <w:color w:val="000000"/>
          <w:spacing w:val="1"/>
          <w:sz w:val="20"/>
          <w:szCs w:val="20"/>
        </w:rPr>
        <w:lastRenderedPageBreak/>
        <w:t>TTO, BBF ve gerekli belgelerin incelenmesi, varsa eksik hususlar ile düzeltmelerin tamamlanması sonrasında bu çalışmaları</w:t>
      </w:r>
      <w:r w:rsidR="00E54415" w:rsidRPr="001431F6">
        <w:rPr>
          <w:rFonts w:ascii="Verdana" w:hAnsi="Verdana"/>
          <w:color w:val="000000"/>
          <w:spacing w:val="1"/>
          <w:sz w:val="20"/>
          <w:szCs w:val="20"/>
        </w:rPr>
        <w:t xml:space="preserve"> </w:t>
      </w:r>
      <w:r w:rsidRPr="001431F6">
        <w:rPr>
          <w:rFonts w:ascii="Verdana" w:hAnsi="Verdana"/>
          <w:color w:val="000000"/>
          <w:spacing w:val="1"/>
          <w:sz w:val="20"/>
          <w:szCs w:val="20"/>
        </w:rPr>
        <w:t>dışarıdan hizmet satın alınan Patent Vekili Firma’ya gönderir. Patent Vekili Firma gerekli çalışmaları ve incelemeleri tamamlayarak TTO’ne bilgi verir. TTO, bu bildirim ile</w:t>
      </w:r>
      <w:r w:rsidR="00A57E49" w:rsidRPr="001431F6">
        <w:rPr>
          <w:rFonts w:ascii="Verdana" w:hAnsi="Verdana"/>
          <w:color w:val="000000"/>
          <w:spacing w:val="1"/>
          <w:sz w:val="20"/>
          <w:szCs w:val="20"/>
        </w:rPr>
        <w:t xml:space="preserve"> ilgili hazırladığı raporu </w:t>
      </w:r>
      <w:r w:rsidRPr="001431F6">
        <w:rPr>
          <w:rFonts w:ascii="Verdana" w:hAnsi="Verdana"/>
          <w:color w:val="000000"/>
          <w:spacing w:val="1"/>
          <w:sz w:val="20"/>
          <w:szCs w:val="20"/>
        </w:rPr>
        <w:t>FHK</w:t>
      </w:r>
      <w:r w:rsidR="00A57E49" w:rsidRPr="001431F6">
        <w:rPr>
          <w:rFonts w:ascii="Verdana" w:hAnsi="Verdana"/>
          <w:color w:val="000000"/>
          <w:spacing w:val="1"/>
          <w:sz w:val="20"/>
          <w:szCs w:val="20"/>
        </w:rPr>
        <w:t xml:space="preserve"> üyelerine toplantı talebi ile birlikte </w:t>
      </w:r>
      <w:r w:rsidRPr="001431F6">
        <w:rPr>
          <w:rFonts w:ascii="Verdana" w:hAnsi="Verdana"/>
          <w:color w:val="000000"/>
          <w:spacing w:val="1"/>
          <w:sz w:val="20"/>
          <w:szCs w:val="20"/>
        </w:rPr>
        <w:t xml:space="preserve">gönderir. </w:t>
      </w:r>
    </w:p>
    <w:p w:rsidR="00CA0A32" w:rsidRPr="001431F6" w:rsidRDefault="00B71415" w:rsidP="001431F6">
      <w:pPr>
        <w:shd w:val="clear" w:color="auto" w:fill="FFFFFF"/>
        <w:tabs>
          <w:tab w:val="left" w:pos="7459"/>
        </w:tabs>
        <w:spacing w:before="298"/>
        <w:ind w:right="96"/>
        <w:jc w:val="both"/>
        <w:rPr>
          <w:rFonts w:ascii="Verdana" w:hAnsi="Verdana"/>
          <w:color w:val="000000"/>
          <w:spacing w:val="1"/>
          <w:sz w:val="20"/>
          <w:szCs w:val="20"/>
        </w:rPr>
      </w:pPr>
      <w:r w:rsidRPr="001431F6">
        <w:rPr>
          <w:rFonts w:ascii="Verdana" w:hAnsi="Verdana"/>
          <w:color w:val="000000"/>
          <w:spacing w:val="1"/>
          <w:sz w:val="20"/>
          <w:szCs w:val="20"/>
        </w:rPr>
        <w:t>FHK</w:t>
      </w:r>
      <w:r w:rsidR="00A57E49" w:rsidRPr="001431F6">
        <w:rPr>
          <w:rFonts w:ascii="Verdana" w:hAnsi="Verdana"/>
          <w:color w:val="000000"/>
          <w:spacing w:val="1"/>
          <w:sz w:val="20"/>
          <w:szCs w:val="20"/>
        </w:rPr>
        <w:t xml:space="preserve">, toplantı </w:t>
      </w:r>
      <w:r w:rsidRPr="001431F6">
        <w:rPr>
          <w:rFonts w:ascii="Verdana" w:hAnsi="Verdana"/>
          <w:color w:val="000000"/>
          <w:spacing w:val="1"/>
          <w:sz w:val="20"/>
          <w:szCs w:val="20"/>
        </w:rPr>
        <w:t>gündem</w:t>
      </w:r>
      <w:r w:rsidR="00A57E49" w:rsidRPr="001431F6">
        <w:rPr>
          <w:rFonts w:ascii="Verdana" w:hAnsi="Verdana"/>
          <w:color w:val="000000"/>
          <w:spacing w:val="1"/>
          <w:sz w:val="20"/>
          <w:szCs w:val="20"/>
        </w:rPr>
        <w:t>in</w:t>
      </w:r>
      <w:r w:rsidRPr="001431F6">
        <w:rPr>
          <w:rFonts w:ascii="Verdana" w:hAnsi="Verdana"/>
          <w:color w:val="000000"/>
          <w:spacing w:val="1"/>
          <w:sz w:val="20"/>
          <w:szCs w:val="20"/>
        </w:rPr>
        <w:t>deki FH ile ilgili konular</w:t>
      </w:r>
      <w:r w:rsidR="00A57E49" w:rsidRPr="001431F6">
        <w:rPr>
          <w:rFonts w:ascii="Verdana" w:hAnsi="Verdana"/>
          <w:color w:val="000000"/>
          <w:spacing w:val="1"/>
          <w:sz w:val="20"/>
          <w:szCs w:val="20"/>
        </w:rPr>
        <w:t>ı</w:t>
      </w:r>
      <w:r w:rsidRPr="001431F6">
        <w:rPr>
          <w:rFonts w:ascii="Verdana" w:hAnsi="Verdana"/>
          <w:color w:val="000000"/>
          <w:spacing w:val="1"/>
          <w:sz w:val="20"/>
          <w:szCs w:val="20"/>
        </w:rPr>
        <w:t xml:space="preserve"> görüş</w:t>
      </w:r>
      <w:r w:rsidR="00A57E49" w:rsidRPr="001431F6">
        <w:rPr>
          <w:rFonts w:ascii="Verdana" w:hAnsi="Verdana"/>
          <w:color w:val="000000"/>
          <w:spacing w:val="1"/>
          <w:sz w:val="20"/>
          <w:szCs w:val="20"/>
        </w:rPr>
        <w:t>erek</w:t>
      </w:r>
      <w:r w:rsidRPr="001431F6">
        <w:rPr>
          <w:rFonts w:ascii="Verdana" w:hAnsi="Verdana"/>
          <w:color w:val="000000"/>
          <w:spacing w:val="1"/>
          <w:sz w:val="20"/>
          <w:szCs w:val="20"/>
        </w:rPr>
        <w:t xml:space="preserve"> ticarileştirilme potansiyeli ve patent başvurusu yapılacak olan buluşlara karar verir. Bu kararlara göre TTO, patent başvurusu yapılacak olan buluşlar için Patent Vekili Firma ile patent başvuru</w:t>
      </w:r>
      <w:r w:rsidR="00A57E49" w:rsidRPr="001431F6">
        <w:rPr>
          <w:rFonts w:ascii="Verdana" w:hAnsi="Verdana"/>
          <w:color w:val="000000"/>
          <w:spacing w:val="1"/>
          <w:sz w:val="20"/>
          <w:szCs w:val="20"/>
        </w:rPr>
        <w:t>su</w:t>
      </w:r>
      <w:r w:rsidRPr="001431F6">
        <w:rPr>
          <w:rFonts w:ascii="Verdana" w:hAnsi="Verdana"/>
          <w:color w:val="000000"/>
          <w:spacing w:val="1"/>
          <w:sz w:val="20"/>
          <w:szCs w:val="20"/>
        </w:rPr>
        <w:t xml:space="preserve"> </w:t>
      </w:r>
      <w:r w:rsidR="00A57E49" w:rsidRPr="001431F6">
        <w:rPr>
          <w:rFonts w:ascii="Verdana" w:hAnsi="Verdana"/>
          <w:color w:val="000000"/>
          <w:spacing w:val="1"/>
          <w:sz w:val="20"/>
          <w:szCs w:val="20"/>
        </w:rPr>
        <w:t xml:space="preserve">yapılması </w:t>
      </w:r>
      <w:r w:rsidRPr="001431F6">
        <w:rPr>
          <w:rFonts w:ascii="Verdana" w:hAnsi="Verdana"/>
          <w:color w:val="000000"/>
          <w:spacing w:val="1"/>
          <w:sz w:val="20"/>
          <w:szCs w:val="20"/>
        </w:rPr>
        <w:t xml:space="preserve">için gerekli çalışmaları başlatır. </w:t>
      </w:r>
      <w:r w:rsidR="00CA0A32" w:rsidRPr="001431F6">
        <w:rPr>
          <w:rFonts w:ascii="Verdana" w:hAnsi="Verdana"/>
          <w:color w:val="000000"/>
          <w:spacing w:val="1"/>
          <w:sz w:val="20"/>
          <w:szCs w:val="20"/>
        </w:rPr>
        <w:t xml:space="preserve">FHK, </w:t>
      </w:r>
      <w:r w:rsidRPr="001431F6">
        <w:rPr>
          <w:rFonts w:ascii="Verdana" w:hAnsi="Verdana"/>
          <w:color w:val="000000"/>
          <w:spacing w:val="1"/>
          <w:sz w:val="20"/>
          <w:szCs w:val="20"/>
        </w:rPr>
        <w:t xml:space="preserve">BBF </w:t>
      </w:r>
      <w:r w:rsidR="00A57E49" w:rsidRPr="001431F6">
        <w:rPr>
          <w:rFonts w:ascii="Verdana" w:hAnsi="Verdana"/>
          <w:color w:val="000000"/>
          <w:spacing w:val="1"/>
          <w:sz w:val="20"/>
          <w:szCs w:val="20"/>
        </w:rPr>
        <w:t xml:space="preserve">gönderilme </w:t>
      </w:r>
      <w:r w:rsidR="00CA0A32" w:rsidRPr="001431F6">
        <w:rPr>
          <w:rFonts w:ascii="Verdana" w:hAnsi="Verdana"/>
          <w:color w:val="000000"/>
          <w:spacing w:val="1"/>
          <w:sz w:val="20"/>
          <w:szCs w:val="20"/>
        </w:rPr>
        <w:t xml:space="preserve">tarihinden itibaren </w:t>
      </w:r>
      <w:r w:rsidR="00556FC0" w:rsidRPr="001431F6">
        <w:rPr>
          <w:rFonts w:ascii="Verdana" w:hAnsi="Verdana"/>
          <w:color w:val="000000"/>
          <w:spacing w:val="1"/>
          <w:sz w:val="20"/>
          <w:szCs w:val="20"/>
        </w:rPr>
        <w:t>3 (</w:t>
      </w:r>
      <w:r w:rsidR="00CA0A32" w:rsidRPr="001431F6">
        <w:rPr>
          <w:rFonts w:ascii="Verdana" w:hAnsi="Verdana"/>
          <w:color w:val="000000"/>
          <w:spacing w:val="1"/>
          <w:sz w:val="20"/>
          <w:szCs w:val="20"/>
        </w:rPr>
        <w:t>üç</w:t>
      </w:r>
      <w:r w:rsidR="00556FC0" w:rsidRPr="001431F6">
        <w:rPr>
          <w:rFonts w:ascii="Verdana" w:hAnsi="Verdana"/>
          <w:color w:val="000000"/>
          <w:spacing w:val="1"/>
          <w:sz w:val="20"/>
          <w:szCs w:val="20"/>
        </w:rPr>
        <w:t>)</w:t>
      </w:r>
      <w:r w:rsidR="00CA0A32" w:rsidRPr="001431F6">
        <w:rPr>
          <w:rFonts w:ascii="Verdana" w:hAnsi="Verdana"/>
          <w:color w:val="000000"/>
          <w:spacing w:val="1"/>
          <w:sz w:val="20"/>
          <w:szCs w:val="20"/>
        </w:rPr>
        <w:t xml:space="preserve"> ay içerisinde söz konusu buluşun serbest buluş niteliğinde olduğuna karar verirse, buluşu </w:t>
      </w:r>
      <w:r w:rsidR="0000458A" w:rsidRPr="001431F6">
        <w:rPr>
          <w:rFonts w:ascii="Verdana" w:hAnsi="Verdana"/>
          <w:color w:val="000000"/>
          <w:spacing w:val="1"/>
          <w:sz w:val="20"/>
          <w:szCs w:val="20"/>
        </w:rPr>
        <w:t>Ü</w:t>
      </w:r>
      <w:r w:rsidR="00A57E49" w:rsidRPr="001431F6">
        <w:rPr>
          <w:rFonts w:ascii="Verdana" w:hAnsi="Verdana"/>
          <w:color w:val="000000"/>
          <w:spacing w:val="1"/>
          <w:sz w:val="20"/>
          <w:szCs w:val="20"/>
        </w:rPr>
        <w:t xml:space="preserve">yeler </w:t>
      </w:r>
      <w:r w:rsidR="00CA0A32" w:rsidRPr="001431F6">
        <w:rPr>
          <w:rFonts w:ascii="Verdana" w:hAnsi="Verdana"/>
          <w:color w:val="000000"/>
          <w:spacing w:val="1"/>
          <w:sz w:val="20"/>
          <w:szCs w:val="20"/>
        </w:rPr>
        <w:t>lehine serbest bırakabilir.</w:t>
      </w:r>
    </w:p>
    <w:p w:rsidR="008519FA" w:rsidRPr="001431F6" w:rsidRDefault="008519FA" w:rsidP="008519FA">
      <w:pPr>
        <w:shd w:val="clear" w:color="auto" w:fill="FFFFFF"/>
        <w:spacing w:after="0"/>
        <w:ind w:right="110"/>
        <w:jc w:val="both"/>
        <w:rPr>
          <w:rFonts w:ascii="Verdana" w:hAnsi="Verdana"/>
          <w:color w:val="000000"/>
          <w:spacing w:val="1"/>
          <w:sz w:val="20"/>
          <w:szCs w:val="20"/>
        </w:rPr>
      </w:pPr>
      <w:r w:rsidRPr="001431F6">
        <w:rPr>
          <w:rFonts w:ascii="Verdana" w:hAnsi="Verdana"/>
          <w:color w:val="000000"/>
          <w:spacing w:val="1"/>
          <w:sz w:val="20"/>
          <w:szCs w:val="20"/>
        </w:rPr>
        <w:t>Fikri haklar kapsamındaki diğer fikir ürünleri için de, her fikir ürününün kendine özgü yapısına uygun olarak, benzer kurallar uygulanır.</w:t>
      </w:r>
    </w:p>
    <w:p w:rsidR="00696375" w:rsidRDefault="00CA0A32" w:rsidP="00696375">
      <w:pPr>
        <w:shd w:val="clear" w:color="auto" w:fill="FFFFFF"/>
        <w:tabs>
          <w:tab w:val="left" w:pos="7229"/>
        </w:tabs>
        <w:spacing w:before="278" w:after="0"/>
        <w:ind w:right="163"/>
        <w:jc w:val="both"/>
        <w:rPr>
          <w:rStyle w:val="Heading2Char"/>
        </w:rPr>
      </w:pPr>
      <w:bookmarkStart w:id="22" w:name="_Toc379297842"/>
      <w:r w:rsidRPr="00921E89">
        <w:rPr>
          <w:rStyle w:val="Heading2Char"/>
        </w:rPr>
        <w:t>Madde</w:t>
      </w:r>
      <w:r w:rsidR="006D00B7" w:rsidRPr="00921E89">
        <w:rPr>
          <w:rStyle w:val="Heading2Char"/>
        </w:rPr>
        <w:t xml:space="preserve"> 1</w:t>
      </w:r>
      <w:r w:rsidRPr="00921E89">
        <w:rPr>
          <w:rStyle w:val="Heading2Char"/>
        </w:rPr>
        <w:t>2</w:t>
      </w:r>
      <w:r w:rsidR="006D00B7" w:rsidRPr="00921E89">
        <w:rPr>
          <w:rStyle w:val="Heading2Char"/>
        </w:rPr>
        <w:t xml:space="preserve"> –Ü</w:t>
      </w:r>
      <w:r w:rsidRPr="00921E89">
        <w:rPr>
          <w:rStyle w:val="Heading2Char"/>
        </w:rPr>
        <w:t>niversitenin Buluşa İlişkin Hakları:</w:t>
      </w:r>
      <w:bookmarkEnd w:id="22"/>
      <w:r w:rsidRPr="00921E89">
        <w:rPr>
          <w:rStyle w:val="Heading2Char"/>
        </w:rPr>
        <w:t xml:space="preserve"> </w:t>
      </w:r>
    </w:p>
    <w:p w:rsidR="006D00B7" w:rsidRPr="00921E89" w:rsidRDefault="00CA0A32" w:rsidP="00696375">
      <w:pPr>
        <w:shd w:val="clear" w:color="auto" w:fill="FFFFFF"/>
        <w:tabs>
          <w:tab w:val="left" w:pos="7229"/>
        </w:tabs>
        <w:spacing w:after="0"/>
        <w:ind w:right="163"/>
        <w:jc w:val="both"/>
        <w:rPr>
          <w:rFonts w:ascii="Verdana" w:hAnsi="Verdana"/>
          <w:color w:val="000000"/>
          <w:spacing w:val="-2"/>
          <w:sz w:val="20"/>
          <w:szCs w:val="20"/>
        </w:rPr>
      </w:pPr>
      <w:r w:rsidRPr="00E12E8A">
        <w:rPr>
          <w:rFonts w:ascii="Verdana" w:hAnsi="Verdana"/>
          <w:color w:val="000000"/>
          <w:spacing w:val="6"/>
          <w:sz w:val="20"/>
          <w:szCs w:val="20"/>
        </w:rPr>
        <w:t>Ü</w:t>
      </w:r>
      <w:r w:rsidR="002020E8">
        <w:rPr>
          <w:rFonts w:ascii="Verdana" w:hAnsi="Verdana"/>
          <w:color w:val="000000"/>
          <w:spacing w:val="6"/>
          <w:sz w:val="20"/>
          <w:szCs w:val="20"/>
        </w:rPr>
        <w:t>yeler</w:t>
      </w:r>
      <w:r w:rsidRPr="00E12E8A">
        <w:rPr>
          <w:rFonts w:ascii="Verdana" w:hAnsi="Verdana"/>
          <w:color w:val="000000"/>
          <w:spacing w:val="-2"/>
          <w:sz w:val="20"/>
          <w:szCs w:val="20"/>
        </w:rPr>
        <w:t xml:space="preserve"> tarafından yapılan buluşlar üzerindeki </w:t>
      </w:r>
      <w:r w:rsidR="00F25322">
        <w:rPr>
          <w:rFonts w:ascii="Verdana" w:hAnsi="Verdana"/>
          <w:color w:val="000000"/>
          <w:spacing w:val="-2"/>
          <w:sz w:val="20"/>
          <w:szCs w:val="20"/>
        </w:rPr>
        <w:t xml:space="preserve">mali </w:t>
      </w:r>
      <w:r w:rsidRPr="00E12E8A">
        <w:rPr>
          <w:rFonts w:ascii="Verdana" w:hAnsi="Verdana"/>
          <w:color w:val="000000"/>
          <w:spacing w:val="-2"/>
          <w:sz w:val="20"/>
          <w:szCs w:val="20"/>
        </w:rPr>
        <w:t>haklar</w:t>
      </w:r>
      <w:r w:rsidR="000E712E">
        <w:rPr>
          <w:rFonts w:ascii="Verdana" w:hAnsi="Verdana"/>
          <w:color w:val="000000"/>
          <w:spacing w:val="-2"/>
          <w:sz w:val="20"/>
          <w:szCs w:val="20"/>
        </w:rPr>
        <w:t>, Ü</w:t>
      </w:r>
      <w:r w:rsidRPr="00E12E8A">
        <w:rPr>
          <w:rFonts w:ascii="Verdana" w:hAnsi="Verdana"/>
          <w:color w:val="000000"/>
          <w:spacing w:val="-2"/>
          <w:sz w:val="20"/>
          <w:szCs w:val="20"/>
        </w:rPr>
        <w:t>niversite</w:t>
      </w:r>
      <w:r w:rsidR="000E712E">
        <w:rPr>
          <w:rFonts w:ascii="Verdana" w:hAnsi="Verdana"/>
          <w:color w:val="000000"/>
          <w:spacing w:val="-2"/>
          <w:sz w:val="20"/>
          <w:szCs w:val="20"/>
        </w:rPr>
        <w:t>’</w:t>
      </w:r>
      <w:r w:rsidRPr="00E12E8A">
        <w:rPr>
          <w:rFonts w:ascii="Verdana" w:hAnsi="Verdana"/>
          <w:color w:val="000000"/>
          <w:spacing w:val="-2"/>
          <w:sz w:val="20"/>
          <w:szCs w:val="20"/>
        </w:rPr>
        <w:t>ye aittir. Patent veya Faydalı Model başvuruları</w:t>
      </w:r>
      <w:r w:rsidR="000E712E">
        <w:rPr>
          <w:rFonts w:ascii="Verdana" w:hAnsi="Verdana"/>
          <w:color w:val="000000"/>
          <w:spacing w:val="-2"/>
          <w:sz w:val="20"/>
          <w:szCs w:val="20"/>
        </w:rPr>
        <w:t>nın Ü</w:t>
      </w:r>
      <w:r w:rsidRPr="00E12E8A">
        <w:rPr>
          <w:rFonts w:ascii="Verdana" w:hAnsi="Verdana"/>
          <w:color w:val="000000"/>
          <w:spacing w:val="-2"/>
          <w:sz w:val="20"/>
          <w:szCs w:val="20"/>
        </w:rPr>
        <w:t>niversite</w:t>
      </w:r>
      <w:r w:rsidR="000E712E">
        <w:rPr>
          <w:rFonts w:ascii="Verdana" w:hAnsi="Verdana"/>
          <w:color w:val="000000"/>
          <w:spacing w:val="-2"/>
          <w:sz w:val="20"/>
          <w:szCs w:val="20"/>
        </w:rPr>
        <w:t xml:space="preserve"> adına yapılması, belgelerinin Üniversite adına alınması veya Ü</w:t>
      </w:r>
      <w:r w:rsidRPr="00E12E8A">
        <w:rPr>
          <w:rFonts w:ascii="Verdana" w:hAnsi="Verdana"/>
          <w:color w:val="000000"/>
          <w:spacing w:val="-2"/>
          <w:sz w:val="20"/>
          <w:szCs w:val="20"/>
        </w:rPr>
        <w:t xml:space="preserve">niversite lehine ticari sır olarak saklanması </w:t>
      </w:r>
      <w:r w:rsidR="00A57E49">
        <w:rPr>
          <w:rFonts w:ascii="Verdana" w:hAnsi="Verdana"/>
          <w:color w:val="000000"/>
          <w:spacing w:val="-2"/>
          <w:sz w:val="20"/>
          <w:szCs w:val="20"/>
        </w:rPr>
        <w:t>Ü</w:t>
      </w:r>
      <w:r w:rsidRPr="00E12E8A">
        <w:rPr>
          <w:rFonts w:ascii="Verdana" w:hAnsi="Verdana"/>
          <w:color w:val="000000"/>
          <w:spacing w:val="-2"/>
          <w:sz w:val="20"/>
          <w:szCs w:val="20"/>
        </w:rPr>
        <w:t>niversitenin yasal hakları olarak kabul edilir.</w:t>
      </w:r>
      <w:r w:rsidR="008519FA">
        <w:rPr>
          <w:rFonts w:ascii="Verdana" w:hAnsi="Verdana"/>
          <w:color w:val="000000"/>
          <w:spacing w:val="-2"/>
          <w:sz w:val="20"/>
          <w:szCs w:val="20"/>
        </w:rPr>
        <w:t xml:space="preserve"> </w:t>
      </w:r>
    </w:p>
    <w:p w:rsidR="006D00B7" w:rsidRPr="00921E89" w:rsidRDefault="006D00B7" w:rsidP="00696375">
      <w:pPr>
        <w:shd w:val="clear" w:color="auto" w:fill="FFFFFF"/>
        <w:tabs>
          <w:tab w:val="left" w:pos="7229"/>
        </w:tabs>
        <w:spacing w:before="278"/>
        <w:ind w:right="163"/>
        <w:jc w:val="both"/>
        <w:rPr>
          <w:rFonts w:ascii="Verdana" w:hAnsi="Verdana"/>
          <w:color w:val="000000"/>
          <w:spacing w:val="-2"/>
          <w:sz w:val="20"/>
          <w:szCs w:val="20"/>
        </w:rPr>
      </w:pPr>
      <w:r w:rsidRPr="00921E89">
        <w:rPr>
          <w:rFonts w:ascii="Verdana" w:hAnsi="Verdana"/>
          <w:color w:val="000000"/>
          <w:spacing w:val="-2"/>
          <w:sz w:val="20"/>
          <w:szCs w:val="20"/>
        </w:rPr>
        <w:t>FHK, bildirilen buluşun korunmasına gerek olup olmadığına karar verebilir. FHK, buluş bildirim formunda önceki teknik hakkında yeterl</w:t>
      </w:r>
      <w:r w:rsidR="000E712E" w:rsidRPr="000E712E">
        <w:rPr>
          <w:rFonts w:ascii="Verdana" w:hAnsi="Verdana"/>
          <w:color w:val="000000"/>
          <w:spacing w:val="-2"/>
          <w:sz w:val="20"/>
          <w:szCs w:val="20"/>
        </w:rPr>
        <w:t>i bilgi bulunmaması durumunda, Ü</w:t>
      </w:r>
      <w:r w:rsidRPr="00921E89">
        <w:rPr>
          <w:rFonts w:ascii="Verdana" w:hAnsi="Verdana"/>
          <w:color w:val="000000"/>
          <w:spacing w:val="-2"/>
          <w:sz w:val="20"/>
          <w:szCs w:val="20"/>
        </w:rPr>
        <w:t xml:space="preserve">niversite ile anlaşmalı Patent Vekili tarafından yapılacak ön araştırmadan sonra kararını verebilir. </w:t>
      </w:r>
    </w:p>
    <w:p w:rsidR="006D00B7" w:rsidRPr="00921E89" w:rsidRDefault="006D00B7" w:rsidP="00696375">
      <w:pPr>
        <w:shd w:val="clear" w:color="auto" w:fill="FFFFFF"/>
        <w:tabs>
          <w:tab w:val="left" w:pos="7229"/>
        </w:tabs>
        <w:spacing w:before="278"/>
        <w:ind w:right="163"/>
        <w:jc w:val="both"/>
        <w:rPr>
          <w:rFonts w:ascii="Verdana" w:hAnsi="Verdana"/>
          <w:color w:val="000000"/>
          <w:spacing w:val="-2"/>
          <w:sz w:val="20"/>
          <w:szCs w:val="20"/>
        </w:rPr>
      </w:pPr>
      <w:r w:rsidRPr="00921E89">
        <w:rPr>
          <w:rFonts w:ascii="Verdana" w:hAnsi="Verdana"/>
          <w:color w:val="000000"/>
          <w:spacing w:val="-2"/>
          <w:sz w:val="20"/>
          <w:szCs w:val="20"/>
        </w:rPr>
        <w:t>FHK, değerlendirme sırasında buluşun açıklanmamasına ve ticari sır olarak saklanmasına</w:t>
      </w:r>
      <w:r w:rsidR="00D85621" w:rsidRPr="00921E89">
        <w:rPr>
          <w:rFonts w:ascii="Verdana" w:hAnsi="Verdana"/>
          <w:color w:val="000000"/>
          <w:spacing w:val="-2"/>
          <w:sz w:val="20"/>
          <w:szCs w:val="20"/>
        </w:rPr>
        <w:t>,</w:t>
      </w:r>
      <w:r w:rsidRPr="00921E89">
        <w:rPr>
          <w:rFonts w:ascii="Verdana" w:hAnsi="Verdana"/>
          <w:color w:val="000000"/>
          <w:spacing w:val="-2"/>
          <w:sz w:val="20"/>
          <w:szCs w:val="20"/>
        </w:rPr>
        <w:t xml:space="preserve"> </w:t>
      </w:r>
      <w:r w:rsidR="00D85621" w:rsidRPr="00921E89">
        <w:rPr>
          <w:rFonts w:ascii="Verdana" w:hAnsi="Verdana"/>
          <w:color w:val="000000"/>
          <w:spacing w:val="-2"/>
          <w:sz w:val="20"/>
          <w:szCs w:val="20"/>
        </w:rPr>
        <w:t xml:space="preserve">buluşun kısmen açıklanmamasına ve ticari sır olarak saklanacak kısmın dışında kalan kısım için patent veya faydalı model başvurusu yapılmasına </w:t>
      </w:r>
      <w:r w:rsidRPr="00921E89">
        <w:rPr>
          <w:rFonts w:ascii="Verdana" w:hAnsi="Verdana"/>
          <w:color w:val="000000"/>
          <w:spacing w:val="-2"/>
          <w:sz w:val="20"/>
          <w:szCs w:val="20"/>
        </w:rPr>
        <w:t xml:space="preserve">karar verebilir. </w:t>
      </w:r>
    </w:p>
    <w:p w:rsidR="00696375" w:rsidRDefault="00CA0A32" w:rsidP="008519FA">
      <w:pPr>
        <w:shd w:val="clear" w:color="auto" w:fill="FFFFFF"/>
        <w:tabs>
          <w:tab w:val="left" w:pos="7229"/>
        </w:tabs>
        <w:spacing w:before="278" w:after="0"/>
        <w:ind w:right="163"/>
        <w:jc w:val="both"/>
      </w:pPr>
      <w:bookmarkStart w:id="23" w:name="_Toc379297843"/>
      <w:r w:rsidRPr="00921E89">
        <w:rPr>
          <w:rStyle w:val="Heading2Char"/>
        </w:rPr>
        <w:t>Madde 13</w:t>
      </w:r>
      <w:r w:rsidR="00756FC3" w:rsidRPr="00921E89">
        <w:rPr>
          <w:rStyle w:val="Heading2Char"/>
        </w:rPr>
        <w:t xml:space="preserve">- </w:t>
      </w:r>
      <w:r w:rsidRPr="00921E89">
        <w:rPr>
          <w:rStyle w:val="Heading2Char"/>
        </w:rPr>
        <w:t xml:space="preserve">Fikri </w:t>
      </w:r>
      <w:r w:rsidR="008519FA">
        <w:rPr>
          <w:rStyle w:val="Heading2Char"/>
        </w:rPr>
        <w:t>Hak</w:t>
      </w:r>
      <w:r w:rsidRPr="00921E89">
        <w:rPr>
          <w:rStyle w:val="Heading2Char"/>
        </w:rPr>
        <w:t xml:space="preserve"> Sözleşmeleri:</w:t>
      </w:r>
      <w:bookmarkEnd w:id="23"/>
      <w:r>
        <w:t xml:space="preserve"> </w:t>
      </w:r>
    </w:p>
    <w:p w:rsidR="00756FC3" w:rsidRPr="00921E89" w:rsidRDefault="00CA0A32" w:rsidP="008519FA">
      <w:pPr>
        <w:shd w:val="clear" w:color="auto" w:fill="FFFFFF"/>
        <w:tabs>
          <w:tab w:val="left" w:pos="7229"/>
        </w:tabs>
        <w:ind w:right="163"/>
        <w:jc w:val="both"/>
        <w:rPr>
          <w:rFonts w:ascii="Verdana" w:hAnsi="Verdana"/>
          <w:color w:val="000000"/>
          <w:spacing w:val="-2"/>
          <w:sz w:val="20"/>
          <w:szCs w:val="20"/>
        </w:rPr>
      </w:pPr>
      <w:r w:rsidRPr="00921E89">
        <w:rPr>
          <w:rFonts w:ascii="Verdana" w:hAnsi="Verdana"/>
          <w:color w:val="000000"/>
          <w:spacing w:val="-2"/>
          <w:sz w:val="20"/>
          <w:szCs w:val="20"/>
        </w:rPr>
        <w:t xml:space="preserve">Üniversite, Üniversite’ye karşı teknik sorumlulukları olan veya Üniversite’de içeriden veya dışarıdan destekli bir araştırma programına katılan herkesin bir </w:t>
      </w:r>
      <w:r w:rsidR="0000458A">
        <w:rPr>
          <w:rFonts w:ascii="Verdana" w:hAnsi="Verdana"/>
          <w:color w:val="000000"/>
          <w:spacing w:val="-2"/>
          <w:sz w:val="20"/>
          <w:szCs w:val="20"/>
        </w:rPr>
        <w:t>“</w:t>
      </w:r>
      <w:r w:rsidR="00FB5F9E">
        <w:rPr>
          <w:rFonts w:ascii="Verdana" w:hAnsi="Verdana"/>
          <w:color w:val="000000"/>
          <w:spacing w:val="-2"/>
          <w:sz w:val="20"/>
          <w:szCs w:val="20"/>
        </w:rPr>
        <w:t xml:space="preserve">Fikri Hak </w:t>
      </w:r>
      <w:r w:rsidR="008519FA">
        <w:rPr>
          <w:rFonts w:ascii="Verdana" w:hAnsi="Verdana"/>
          <w:color w:val="000000"/>
          <w:spacing w:val="-2"/>
          <w:sz w:val="20"/>
          <w:szCs w:val="20"/>
        </w:rPr>
        <w:t xml:space="preserve">Sahipliği </w:t>
      </w:r>
      <w:r w:rsidRPr="00921E89">
        <w:rPr>
          <w:rFonts w:ascii="Verdana" w:hAnsi="Verdana"/>
          <w:color w:val="000000"/>
          <w:spacing w:val="-2"/>
          <w:sz w:val="20"/>
          <w:szCs w:val="20"/>
        </w:rPr>
        <w:t>Sözleşmesi (</w:t>
      </w:r>
      <w:r w:rsidR="00FB5F9E">
        <w:rPr>
          <w:rFonts w:ascii="Verdana" w:hAnsi="Verdana"/>
          <w:color w:val="000000"/>
          <w:spacing w:val="-2"/>
          <w:sz w:val="20"/>
          <w:szCs w:val="20"/>
        </w:rPr>
        <w:t>F</w:t>
      </w:r>
      <w:r w:rsidR="008519FA">
        <w:rPr>
          <w:rFonts w:ascii="Verdana" w:hAnsi="Verdana"/>
          <w:color w:val="000000"/>
          <w:spacing w:val="-2"/>
          <w:sz w:val="20"/>
          <w:szCs w:val="20"/>
        </w:rPr>
        <w:t>HSS</w:t>
      </w:r>
      <w:r w:rsidRPr="00921E89">
        <w:rPr>
          <w:rFonts w:ascii="Verdana" w:hAnsi="Verdana"/>
          <w:color w:val="000000"/>
          <w:spacing w:val="-2"/>
          <w:sz w:val="20"/>
          <w:szCs w:val="20"/>
        </w:rPr>
        <w:t>)</w:t>
      </w:r>
      <w:r w:rsidR="0000458A">
        <w:rPr>
          <w:rFonts w:ascii="Verdana" w:hAnsi="Verdana"/>
          <w:color w:val="000000"/>
          <w:spacing w:val="-2"/>
          <w:sz w:val="20"/>
          <w:szCs w:val="20"/>
        </w:rPr>
        <w:t>”</w:t>
      </w:r>
      <w:r w:rsidRPr="00921E89">
        <w:rPr>
          <w:rFonts w:ascii="Verdana" w:hAnsi="Verdana"/>
          <w:color w:val="000000"/>
          <w:spacing w:val="-2"/>
          <w:sz w:val="20"/>
          <w:szCs w:val="20"/>
        </w:rPr>
        <w:t xml:space="preserve"> imzalamasını öngörür. </w:t>
      </w:r>
    </w:p>
    <w:p w:rsidR="00756FC3" w:rsidRPr="00921E89" w:rsidRDefault="00756FC3" w:rsidP="008519FA">
      <w:pPr>
        <w:shd w:val="clear" w:color="auto" w:fill="FFFFFF"/>
        <w:tabs>
          <w:tab w:val="left" w:pos="7229"/>
        </w:tabs>
        <w:spacing w:before="278"/>
        <w:ind w:right="163"/>
        <w:jc w:val="both"/>
        <w:rPr>
          <w:rFonts w:ascii="Verdana" w:hAnsi="Verdana"/>
          <w:color w:val="000000"/>
          <w:spacing w:val="-2"/>
          <w:sz w:val="20"/>
          <w:szCs w:val="20"/>
        </w:rPr>
      </w:pPr>
      <w:r w:rsidRPr="00921E89">
        <w:rPr>
          <w:rFonts w:ascii="Verdana" w:hAnsi="Verdana"/>
          <w:color w:val="000000"/>
          <w:spacing w:val="-2"/>
          <w:sz w:val="20"/>
          <w:szCs w:val="20"/>
        </w:rPr>
        <w:t>Ayrıca öğrenciler de dahil olma</w:t>
      </w:r>
      <w:r w:rsidR="000E712E">
        <w:rPr>
          <w:rFonts w:ascii="Verdana" w:hAnsi="Verdana"/>
          <w:color w:val="000000"/>
          <w:spacing w:val="-2"/>
          <w:sz w:val="20"/>
          <w:szCs w:val="20"/>
        </w:rPr>
        <w:t>k</w:t>
      </w:r>
      <w:r w:rsidRPr="00921E89">
        <w:rPr>
          <w:rFonts w:ascii="Verdana" w:hAnsi="Verdana"/>
          <w:color w:val="000000"/>
          <w:spacing w:val="-2"/>
          <w:sz w:val="20"/>
          <w:szCs w:val="20"/>
        </w:rPr>
        <w:t xml:space="preserve"> üzere</w:t>
      </w:r>
      <w:r w:rsidR="000E712E">
        <w:rPr>
          <w:rFonts w:ascii="Verdana" w:hAnsi="Verdana"/>
          <w:color w:val="000000"/>
          <w:spacing w:val="-2"/>
          <w:sz w:val="20"/>
          <w:szCs w:val="20"/>
        </w:rPr>
        <w:t>,</w:t>
      </w:r>
      <w:r w:rsidR="000E712E" w:rsidRPr="000E712E">
        <w:rPr>
          <w:rFonts w:ascii="Verdana" w:hAnsi="Verdana"/>
          <w:color w:val="000000"/>
          <w:spacing w:val="-2"/>
          <w:sz w:val="20"/>
          <w:szCs w:val="20"/>
        </w:rPr>
        <w:t xml:space="preserve"> Çankaya Üniver</w:t>
      </w:r>
      <w:r w:rsidR="002020E8">
        <w:rPr>
          <w:rFonts w:ascii="Verdana" w:hAnsi="Verdana"/>
          <w:color w:val="000000"/>
          <w:spacing w:val="-2"/>
          <w:sz w:val="20"/>
          <w:szCs w:val="20"/>
        </w:rPr>
        <w:t>sitesi</w:t>
      </w:r>
      <w:r w:rsidR="000E712E" w:rsidRPr="000E712E">
        <w:rPr>
          <w:rFonts w:ascii="Verdana" w:hAnsi="Verdana"/>
          <w:color w:val="000000"/>
          <w:spacing w:val="-2"/>
          <w:sz w:val="20"/>
          <w:szCs w:val="20"/>
        </w:rPr>
        <w:t xml:space="preserve">, </w:t>
      </w:r>
      <w:r w:rsidR="00556FC0">
        <w:rPr>
          <w:rFonts w:ascii="Verdana" w:hAnsi="Verdana"/>
          <w:color w:val="000000"/>
          <w:spacing w:val="-2"/>
          <w:sz w:val="20"/>
          <w:szCs w:val="20"/>
        </w:rPr>
        <w:t xml:space="preserve">Üniversite’de yürütülen </w:t>
      </w:r>
      <w:r w:rsidRPr="00921E89">
        <w:rPr>
          <w:rFonts w:ascii="Verdana" w:hAnsi="Verdana"/>
          <w:color w:val="000000"/>
          <w:spacing w:val="-2"/>
          <w:sz w:val="20"/>
          <w:szCs w:val="20"/>
        </w:rPr>
        <w:t xml:space="preserve">araştırma projelerine katılan veya katılmayı planlayan, çalışan statüsünde olmayan </w:t>
      </w:r>
      <w:r w:rsidR="008519FA">
        <w:rPr>
          <w:rFonts w:ascii="Verdana" w:hAnsi="Verdana"/>
          <w:color w:val="000000"/>
          <w:spacing w:val="-2"/>
          <w:sz w:val="20"/>
          <w:szCs w:val="20"/>
        </w:rPr>
        <w:t>kişilerin de FHSS</w:t>
      </w:r>
      <w:r w:rsidR="000E712E" w:rsidRPr="000E712E">
        <w:rPr>
          <w:rFonts w:ascii="Verdana" w:hAnsi="Verdana"/>
          <w:color w:val="000000"/>
          <w:spacing w:val="-2"/>
          <w:sz w:val="20"/>
          <w:szCs w:val="20"/>
        </w:rPr>
        <w:t xml:space="preserve"> imzalaması</w:t>
      </w:r>
      <w:r w:rsidR="00556FC0">
        <w:rPr>
          <w:rFonts w:ascii="Verdana" w:hAnsi="Verdana"/>
          <w:color w:val="000000"/>
          <w:spacing w:val="-2"/>
          <w:sz w:val="20"/>
          <w:szCs w:val="20"/>
        </w:rPr>
        <w:t>nı</w:t>
      </w:r>
      <w:r w:rsidR="000E712E" w:rsidRPr="000E712E">
        <w:rPr>
          <w:rFonts w:ascii="Verdana" w:hAnsi="Verdana"/>
          <w:color w:val="000000"/>
          <w:spacing w:val="-2"/>
          <w:sz w:val="20"/>
          <w:szCs w:val="20"/>
        </w:rPr>
        <w:t xml:space="preserve"> </w:t>
      </w:r>
      <w:r w:rsidRPr="00921E89">
        <w:rPr>
          <w:rFonts w:ascii="Verdana" w:hAnsi="Verdana"/>
          <w:color w:val="000000"/>
          <w:spacing w:val="-2"/>
          <w:sz w:val="20"/>
          <w:szCs w:val="20"/>
        </w:rPr>
        <w:t>öngör</w:t>
      </w:r>
      <w:r w:rsidR="000E712E">
        <w:rPr>
          <w:rFonts w:ascii="Verdana" w:hAnsi="Verdana"/>
          <w:color w:val="000000"/>
          <w:spacing w:val="-2"/>
          <w:sz w:val="20"/>
          <w:szCs w:val="20"/>
        </w:rPr>
        <w:t>ü</w:t>
      </w:r>
      <w:r w:rsidR="00A57E49">
        <w:rPr>
          <w:rFonts w:ascii="Verdana" w:hAnsi="Verdana"/>
          <w:color w:val="000000"/>
          <w:spacing w:val="-2"/>
          <w:sz w:val="20"/>
          <w:szCs w:val="20"/>
        </w:rPr>
        <w:t>r</w:t>
      </w:r>
      <w:r w:rsidRPr="00921E89">
        <w:rPr>
          <w:rFonts w:ascii="Verdana" w:hAnsi="Verdana"/>
          <w:color w:val="000000"/>
          <w:spacing w:val="-2"/>
          <w:sz w:val="20"/>
          <w:szCs w:val="20"/>
        </w:rPr>
        <w:t xml:space="preserve">. </w:t>
      </w:r>
    </w:p>
    <w:p w:rsidR="00696375" w:rsidRDefault="001A1A4E" w:rsidP="00696375">
      <w:pPr>
        <w:spacing w:after="0"/>
        <w:rPr>
          <w:rStyle w:val="Heading2Char"/>
        </w:rPr>
      </w:pPr>
      <w:bookmarkStart w:id="24" w:name="_Toc379297844"/>
      <w:r w:rsidRPr="00620A07">
        <w:rPr>
          <w:rStyle w:val="Heading2Char"/>
        </w:rPr>
        <w:t>M</w:t>
      </w:r>
      <w:r w:rsidR="00CA0A32" w:rsidRPr="00620A07">
        <w:rPr>
          <w:rStyle w:val="Heading2Char"/>
        </w:rPr>
        <w:t>adde 1</w:t>
      </w:r>
      <w:r w:rsidR="00620A07" w:rsidRPr="00620A07">
        <w:rPr>
          <w:rStyle w:val="Heading2Char"/>
        </w:rPr>
        <w:t>4</w:t>
      </w:r>
      <w:r w:rsidR="00CA0A32" w:rsidRPr="00620A07">
        <w:rPr>
          <w:rStyle w:val="Heading2Char"/>
        </w:rPr>
        <w:t xml:space="preserve"> – Harici Sponsorluk:</w:t>
      </w:r>
      <w:bookmarkEnd w:id="24"/>
    </w:p>
    <w:p w:rsidR="00756FC3" w:rsidRPr="00811DF3" w:rsidRDefault="00CA0A32" w:rsidP="008519FA">
      <w:pPr>
        <w:spacing w:after="0"/>
        <w:rPr>
          <w:rFonts w:ascii="Verdana" w:hAnsi="Verdana"/>
          <w:color w:val="000000"/>
          <w:spacing w:val="-2"/>
          <w:sz w:val="20"/>
          <w:szCs w:val="20"/>
        </w:rPr>
      </w:pPr>
      <w:r w:rsidRPr="00811DF3">
        <w:rPr>
          <w:rFonts w:ascii="Verdana" w:hAnsi="Verdana"/>
          <w:color w:val="000000"/>
          <w:spacing w:val="-2"/>
          <w:sz w:val="20"/>
          <w:szCs w:val="20"/>
        </w:rPr>
        <w:t>F</w:t>
      </w:r>
      <w:r w:rsidR="000E712E" w:rsidRPr="00811DF3">
        <w:rPr>
          <w:rFonts w:ascii="Verdana" w:hAnsi="Verdana"/>
          <w:color w:val="000000"/>
          <w:spacing w:val="-2"/>
          <w:sz w:val="20"/>
          <w:szCs w:val="20"/>
        </w:rPr>
        <w:t xml:space="preserve">ikri </w:t>
      </w:r>
      <w:r w:rsidR="008519FA">
        <w:rPr>
          <w:rFonts w:ascii="Verdana" w:hAnsi="Verdana"/>
          <w:color w:val="000000"/>
          <w:spacing w:val="-2"/>
          <w:sz w:val="20"/>
          <w:szCs w:val="20"/>
        </w:rPr>
        <w:t xml:space="preserve">haklar kapsamındaki fikir ürünlerinin </w:t>
      </w:r>
      <w:r w:rsidR="000E712E" w:rsidRPr="00811DF3">
        <w:rPr>
          <w:rFonts w:ascii="Verdana" w:hAnsi="Verdana"/>
          <w:color w:val="000000"/>
          <w:spacing w:val="-2"/>
          <w:sz w:val="20"/>
          <w:szCs w:val="20"/>
        </w:rPr>
        <w:t>dış kaynaklarla</w:t>
      </w:r>
      <w:r w:rsidRPr="00811DF3">
        <w:rPr>
          <w:rFonts w:ascii="Verdana" w:hAnsi="Verdana"/>
          <w:color w:val="000000"/>
          <w:spacing w:val="-2"/>
          <w:sz w:val="20"/>
          <w:szCs w:val="20"/>
        </w:rPr>
        <w:t xml:space="preserve"> desteklenen bir araştırma kapsamında geliştirilmiş olması durumunda, araştırma sözleşmesi sponsora söz konusu materyale yönelik belirli haklar verebilir, yayımın önceden bildirilmesi gibi başka yükümlülükler getirebilir.</w:t>
      </w:r>
    </w:p>
    <w:p w:rsidR="001C5EB9" w:rsidRDefault="007229EE" w:rsidP="008519FA">
      <w:pPr>
        <w:shd w:val="clear" w:color="auto" w:fill="FFFFFF"/>
        <w:tabs>
          <w:tab w:val="left" w:pos="7229"/>
        </w:tabs>
        <w:spacing w:before="278"/>
        <w:ind w:right="163"/>
        <w:jc w:val="both"/>
        <w:rPr>
          <w:rFonts w:ascii="Verdana" w:hAnsi="Verdana"/>
          <w:color w:val="000000"/>
          <w:spacing w:val="-2"/>
          <w:sz w:val="20"/>
          <w:szCs w:val="20"/>
        </w:rPr>
      </w:pPr>
      <w:r w:rsidRPr="00921E89">
        <w:rPr>
          <w:rFonts w:ascii="Verdana" w:hAnsi="Verdana"/>
          <w:color w:val="000000"/>
          <w:spacing w:val="-2"/>
          <w:sz w:val="20"/>
          <w:szCs w:val="20"/>
        </w:rPr>
        <w:t xml:space="preserve">Sözleşme yapılmadan önce şartların belirlenmesi, açık noktalar kalmaması ve sonrasında da şartları anlama ve şartlara uyum konusunda gerekli yardım için </w:t>
      </w:r>
      <w:r w:rsidR="00A57E49" w:rsidRPr="00921E89">
        <w:rPr>
          <w:rFonts w:ascii="Verdana" w:hAnsi="Verdana"/>
          <w:color w:val="000000"/>
          <w:spacing w:val="-2"/>
          <w:sz w:val="20"/>
          <w:szCs w:val="20"/>
        </w:rPr>
        <w:t>TTO’</w:t>
      </w:r>
      <w:r w:rsidR="00A57E49">
        <w:rPr>
          <w:rFonts w:ascii="Verdana" w:hAnsi="Verdana"/>
          <w:color w:val="000000"/>
          <w:spacing w:val="-2"/>
          <w:sz w:val="20"/>
          <w:szCs w:val="20"/>
        </w:rPr>
        <w:t>ne</w:t>
      </w:r>
      <w:r w:rsidR="00A57E49" w:rsidRPr="00921E89">
        <w:rPr>
          <w:rFonts w:ascii="Verdana" w:hAnsi="Verdana"/>
          <w:color w:val="000000"/>
          <w:spacing w:val="-2"/>
          <w:sz w:val="20"/>
          <w:szCs w:val="20"/>
        </w:rPr>
        <w:t xml:space="preserve"> </w:t>
      </w:r>
      <w:r w:rsidRPr="00921E89">
        <w:rPr>
          <w:rFonts w:ascii="Verdana" w:hAnsi="Verdana"/>
          <w:color w:val="000000"/>
          <w:spacing w:val="-2"/>
          <w:sz w:val="20"/>
          <w:szCs w:val="20"/>
        </w:rPr>
        <w:t>başvurulmalıd</w:t>
      </w:r>
      <w:r w:rsidR="002020E8">
        <w:rPr>
          <w:rFonts w:ascii="Verdana" w:hAnsi="Verdana"/>
          <w:color w:val="000000"/>
          <w:spacing w:val="-2"/>
          <w:sz w:val="20"/>
          <w:szCs w:val="20"/>
        </w:rPr>
        <w:t>ır. Tüm araştırma sözleşmeleri</w:t>
      </w:r>
      <w:r w:rsidR="0000458A">
        <w:rPr>
          <w:rFonts w:ascii="Verdana" w:hAnsi="Verdana"/>
          <w:color w:val="000000"/>
          <w:spacing w:val="-2"/>
          <w:sz w:val="20"/>
          <w:szCs w:val="20"/>
        </w:rPr>
        <w:t>,</w:t>
      </w:r>
      <w:r w:rsidR="002020E8">
        <w:rPr>
          <w:rFonts w:ascii="Verdana" w:hAnsi="Verdana"/>
          <w:color w:val="000000"/>
          <w:spacing w:val="-2"/>
          <w:sz w:val="20"/>
          <w:szCs w:val="20"/>
        </w:rPr>
        <w:t xml:space="preserve"> </w:t>
      </w:r>
      <w:r w:rsidRPr="00921E89">
        <w:rPr>
          <w:rFonts w:ascii="Verdana" w:hAnsi="Verdana"/>
          <w:color w:val="000000"/>
          <w:spacing w:val="-2"/>
          <w:sz w:val="20"/>
          <w:szCs w:val="20"/>
        </w:rPr>
        <w:t xml:space="preserve">Üniversite imza </w:t>
      </w:r>
      <w:r w:rsidR="000E712E" w:rsidRPr="00F91EB4">
        <w:rPr>
          <w:rFonts w:ascii="Verdana" w:hAnsi="Verdana"/>
          <w:color w:val="000000"/>
          <w:spacing w:val="-2"/>
          <w:sz w:val="20"/>
          <w:szCs w:val="20"/>
        </w:rPr>
        <w:t>yetkilileri tarafından imzalanır</w:t>
      </w:r>
      <w:r w:rsidRPr="00921E89">
        <w:rPr>
          <w:rFonts w:ascii="Verdana" w:hAnsi="Verdana"/>
          <w:color w:val="000000"/>
          <w:spacing w:val="-2"/>
          <w:sz w:val="20"/>
          <w:szCs w:val="20"/>
        </w:rPr>
        <w:t xml:space="preserve"> ve </w:t>
      </w:r>
      <w:r w:rsidR="00155CAC">
        <w:rPr>
          <w:rFonts w:ascii="Verdana" w:hAnsi="Verdana"/>
          <w:color w:val="000000"/>
          <w:spacing w:val="-2"/>
          <w:sz w:val="20"/>
          <w:szCs w:val="20"/>
        </w:rPr>
        <w:t xml:space="preserve">sözleşmenin uygulama safhaları, </w:t>
      </w:r>
      <w:r w:rsidRPr="00921E89">
        <w:rPr>
          <w:rFonts w:ascii="Verdana" w:hAnsi="Verdana"/>
          <w:color w:val="000000"/>
          <w:spacing w:val="-2"/>
          <w:sz w:val="20"/>
          <w:szCs w:val="20"/>
        </w:rPr>
        <w:t xml:space="preserve">TTO tarafından </w:t>
      </w:r>
      <w:r w:rsidR="0000458A">
        <w:rPr>
          <w:rFonts w:ascii="Verdana" w:hAnsi="Verdana"/>
          <w:color w:val="000000"/>
          <w:spacing w:val="-2"/>
          <w:sz w:val="20"/>
          <w:szCs w:val="20"/>
        </w:rPr>
        <w:t>takip edilir</w:t>
      </w:r>
      <w:r w:rsidR="00155CAC">
        <w:rPr>
          <w:rFonts w:ascii="Verdana" w:hAnsi="Verdana"/>
          <w:color w:val="000000"/>
          <w:spacing w:val="-2"/>
          <w:sz w:val="20"/>
          <w:szCs w:val="20"/>
        </w:rPr>
        <w:t xml:space="preserve">. Sözleşmeyi yürüten ve yönetenler tarafından bu yönerge kapsamında talep edilen destekler TTO tarafından </w:t>
      </w:r>
      <w:r w:rsidR="00155CAC" w:rsidRPr="001C5EB9">
        <w:rPr>
          <w:rFonts w:ascii="Verdana" w:hAnsi="Verdana"/>
          <w:color w:val="000000"/>
          <w:spacing w:val="-2"/>
          <w:sz w:val="20"/>
          <w:szCs w:val="20"/>
        </w:rPr>
        <w:t xml:space="preserve">sağlanır. </w:t>
      </w:r>
    </w:p>
    <w:p w:rsidR="007229EE" w:rsidRDefault="007229EE" w:rsidP="008519FA">
      <w:pPr>
        <w:shd w:val="clear" w:color="auto" w:fill="FFFFFF"/>
        <w:tabs>
          <w:tab w:val="left" w:pos="7229"/>
        </w:tabs>
        <w:spacing w:before="278"/>
        <w:ind w:right="163"/>
        <w:jc w:val="both"/>
        <w:rPr>
          <w:rFonts w:ascii="Verdana" w:hAnsi="Verdana"/>
          <w:color w:val="000000"/>
          <w:spacing w:val="-2"/>
          <w:sz w:val="20"/>
          <w:szCs w:val="20"/>
        </w:rPr>
      </w:pPr>
      <w:r w:rsidRPr="001C5EB9">
        <w:rPr>
          <w:rFonts w:ascii="Verdana" w:hAnsi="Verdana"/>
          <w:color w:val="000000"/>
          <w:spacing w:val="-2"/>
          <w:sz w:val="20"/>
          <w:szCs w:val="20"/>
        </w:rPr>
        <w:t xml:space="preserve">TTO kurulmadan önce imzalanmış olan sözleşmeler bu kapsam dışında </w:t>
      </w:r>
      <w:r w:rsidR="00155CAC" w:rsidRPr="001C5EB9">
        <w:rPr>
          <w:rFonts w:ascii="Verdana" w:hAnsi="Verdana"/>
          <w:color w:val="000000"/>
          <w:spacing w:val="-2"/>
          <w:sz w:val="20"/>
          <w:szCs w:val="20"/>
        </w:rPr>
        <w:t xml:space="preserve">olup </w:t>
      </w:r>
      <w:r w:rsidRPr="001C5EB9">
        <w:rPr>
          <w:rFonts w:ascii="Verdana" w:hAnsi="Verdana"/>
          <w:color w:val="000000"/>
          <w:spacing w:val="-2"/>
          <w:sz w:val="20"/>
          <w:szCs w:val="20"/>
        </w:rPr>
        <w:t>ayrıca değerlendirilecektir.</w:t>
      </w:r>
      <w:r w:rsidRPr="00811DF3">
        <w:rPr>
          <w:rFonts w:ascii="Verdana" w:hAnsi="Verdana"/>
          <w:color w:val="000000"/>
          <w:spacing w:val="-2"/>
          <w:sz w:val="20"/>
          <w:szCs w:val="20"/>
        </w:rPr>
        <w:t xml:space="preserve"> </w:t>
      </w:r>
    </w:p>
    <w:p w:rsidR="00331D40" w:rsidRPr="00811DF3" w:rsidRDefault="00331D40" w:rsidP="008519FA">
      <w:pPr>
        <w:shd w:val="clear" w:color="auto" w:fill="FFFFFF"/>
        <w:tabs>
          <w:tab w:val="left" w:pos="7229"/>
        </w:tabs>
        <w:spacing w:before="278"/>
        <w:ind w:right="163"/>
        <w:jc w:val="both"/>
        <w:rPr>
          <w:rFonts w:ascii="Verdana" w:hAnsi="Verdana"/>
          <w:color w:val="000000"/>
          <w:spacing w:val="-2"/>
          <w:sz w:val="20"/>
          <w:szCs w:val="20"/>
        </w:rPr>
      </w:pPr>
    </w:p>
    <w:p w:rsidR="00696375" w:rsidRDefault="001A1A4E" w:rsidP="00F52878">
      <w:pPr>
        <w:spacing w:after="0"/>
      </w:pPr>
      <w:bookmarkStart w:id="25" w:name="_Toc379297845"/>
      <w:r w:rsidRPr="00921E89">
        <w:rPr>
          <w:rStyle w:val="Heading2Char"/>
        </w:rPr>
        <w:lastRenderedPageBreak/>
        <w:t>M</w:t>
      </w:r>
      <w:r w:rsidR="00CA0A32" w:rsidRPr="00921E89">
        <w:rPr>
          <w:rStyle w:val="Heading2Char"/>
        </w:rPr>
        <w:t>adde 1</w:t>
      </w:r>
      <w:r w:rsidR="00620A07">
        <w:rPr>
          <w:rStyle w:val="Heading2Char"/>
        </w:rPr>
        <w:t>5</w:t>
      </w:r>
      <w:r w:rsidR="00CA0A32" w:rsidRPr="00921E89">
        <w:rPr>
          <w:rStyle w:val="Heading2Char"/>
        </w:rPr>
        <w:t xml:space="preserve"> – </w:t>
      </w:r>
      <w:r w:rsidR="00FB5F9E">
        <w:rPr>
          <w:rStyle w:val="Heading2Char"/>
        </w:rPr>
        <w:t xml:space="preserve">Serbest </w:t>
      </w:r>
      <w:r w:rsidR="00F52878">
        <w:rPr>
          <w:rStyle w:val="Heading2Char"/>
        </w:rPr>
        <w:t>Fikir Ürünleri</w:t>
      </w:r>
      <w:bookmarkEnd w:id="25"/>
      <w:r w:rsidR="00F52878">
        <w:rPr>
          <w:rStyle w:val="Heading2Char"/>
        </w:rPr>
        <w:t xml:space="preserve"> </w:t>
      </w:r>
      <w:r w:rsidR="00AA77CD">
        <w:rPr>
          <w:rStyle w:val="Heading2Char"/>
        </w:rPr>
        <w:t xml:space="preserve"> </w:t>
      </w:r>
      <w:r w:rsidR="00CA0A32">
        <w:t xml:space="preserve"> </w:t>
      </w:r>
    </w:p>
    <w:p w:rsidR="00CA0A32" w:rsidRPr="00811DF3" w:rsidRDefault="00CA0A32" w:rsidP="00F52878">
      <w:pPr>
        <w:spacing w:after="0"/>
        <w:rPr>
          <w:rFonts w:ascii="Verdana" w:hAnsi="Verdana"/>
          <w:color w:val="000000"/>
          <w:spacing w:val="-2"/>
          <w:sz w:val="20"/>
          <w:szCs w:val="20"/>
        </w:rPr>
      </w:pPr>
      <w:r w:rsidRPr="00811DF3">
        <w:rPr>
          <w:rFonts w:ascii="Verdana" w:hAnsi="Verdana"/>
          <w:color w:val="000000"/>
          <w:spacing w:val="-2"/>
          <w:sz w:val="20"/>
          <w:szCs w:val="20"/>
        </w:rPr>
        <w:t>Madde 2</w:t>
      </w:r>
      <w:r w:rsidR="004F127E" w:rsidRPr="00811DF3">
        <w:rPr>
          <w:rFonts w:ascii="Verdana" w:hAnsi="Verdana"/>
          <w:color w:val="000000"/>
          <w:spacing w:val="-2"/>
          <w:sz w:val="20"/>
          <w:szCs w:val="20"/>
        </w:rPr>
        <w:t>’</w:t>
      </w:r>
      <w:r w:rsidRPr="00811DF3">
        <w:rPr>
          <w:rFonts w:ascii="Verdana" w:hAnsi="Verdana"/>
          <w:color w:val="000000"/>
          <w:spacing w:val="-2"/>
          <w:sz w:val="20"/>
          <w:szCs w:val="20"/>
        </w:rPr>
        <w:t xml:space="preserve">de tanımlanan </w:t>
      </w:r>
      <w:r w:rsidR="008519FA">
        <w:rPr>
          <w:rFonts w:ascii="Verdana" w:hAnsi="Verdana"/>
          <w:color w:val="000000"/>
          <w:spacing w:val="-2"/>
          <w:sz w:val="20"/>
          <w:szCs w:val="20"/>
        </w:rPr>
        <w:t xml:space="preserve">kişiler </w:t>
      </w:r>
      <w:r w:rsidRPr="00811DF3">
        <w:rPr>
          <w:rFonts w:ascii="Verdana" w:hAnsi="Verdana"/>
          <w:color w:val="000000"/>
          <w:spacing w:val="-2"/>
          <w:sz w:val="20"/>
          <w:szCs w:val="20"/>
        </w:rPr>
        <w:t>kendilerine ait olan</w:t>
      </w:r>
      <w:r w:rsidR="008519FA">
        <w:rPr>
          <w:rFonts w:ascii="Verdana" w:hAnsi="Verdana"/>
          <w:color w:val="000000"/>
          <w:spacing w:val="-2"/>
          <w:sz w:val="20"/>
          <w:szCs w:val="20"/>
        </w:rPr>
        <w:t xml:space="preserve"> f</w:t>
      </w:r>
      <w:r w:rsidR="008519FA" w:rsidRPr="00811DF3">
        <w:rPr>
          <w:rFonts w:ascii="Verdana" w:hAnsi="Verdana"/>
          <w:color w:val="000000"/>
          <w:spacing w:val="-2"/>
          <w:sz w:val="20"/>
          <w:szCs w:val="20"/>
        </w:rPr>
        <w:t xml:space="preserve">ikri </w:t>
      </w:r>
      <w:r w:rsidR="008519FA">
        <w:rPr>
          <w:rFonts w:ascii="Verdana" w:hAnsi="Verdana"/>
          <w:color w:val="000000"/>
          <w:spacing w:val="-2"/>
          <w:sz w:val="20"/>
          <w:szCs w:val="20"/>
        </w:rPr>
        <w:t>haklar kapsamındaki fikir ürünlerini</w:t>
      </w:r>
      <w:r w:rsidRPr="00811DF3">
        <w:rPr>
          <w:rFonts w:ascii="Verdana" w:hAnsi="Verdana"/>
          <w:color w:val="000000"/>
          <w:spacing w:val="-2"/>
          <w:sz w:val="20"/>
          <w:szCs w:val="20"/>
        </w:rPr>
        <w:t xml:space="preserve"> ticarileştirmek isterlerse </w:t>
      </w:r>
      <w:r w:rsidR="00155CAC" w:rsidRPr="00811DF3">
        <w:rPr>
          <w:rFonts w:ascii="Verdana" w:hAnsi="Verdana"/>
          <w:color w:val="000000"/>
          <w:spacing w:val="-2"/>
          <w:sz w:val="20"/>
          <w:szCs w:val="20"/>
        </w:rPr>
        <w:t>TTO’</w:t>
      </w:r>
      <w:r w:rsidR="00155CAC">
        <w:rPr>
          <w:rFonts w:ascii="Verdana" w:hAnsi="Verdana"/>
          <w:color w:val="000000"/>
          <w:spacing w:val="-2"/>
          <w:sz w:val="20"/>
          <w:szCs w:val="20"/>
        </w:rPr>
        <w:t xml:space="preserve">ne </w:t>
      </w:r>
      <w:r w:rsidR="008519FA">
        <w:rPr>
          <w:rFonts w:ascii="Verdana" w:hAnsi="Verdana"/>
          <w:color w:val="000000"/>
          <w:spacing w:val="-2"/>
          <w:sz w:val="20"/>
          <w:szCs w:val="20"/>
        </w:rPr>
        <w:t xml:space="preserve">fikir ürünlerini </w:t>
      </w:r>
      <w:r w:rsidRPr="00811DF3">
        <w:rPr>
          <w:rFonts w:ascii="Verdana" w:hAnsi="Verdana"/>
          <w:color w:val="000000"/>
          <w:spacing w:val="-2"/>
          <w:sz w:val="20"/>
          <w:szCs w:val="20"/>
        </w:rPr>
        <w:t>bildirmek suretiyle Üniver</w:t>
      </w:r>
      <w:r w:rsidR="002A7112">
        <w:rPr>
          <w:rFonts w:ascii="Verdana" w:hAnsi="Verdana"/>
          <w:color w:val="000000"/>
          <w:spacing w:val="-2"/>
          <w:sz w:val="20"/>
          <w:szCs w:val="20"/>
        </w:rPr>
        <w:t>si</w:t>
      </w:r>
      <w:r w:rsidR="00FB5F9E">
        <w:rPr>
          <w:rFonts w:ascii="Verdana" w:hAnsi="Verdana"/>
          <w:color w:val="000000"/>
          <w:spacing w:val="-2"/>
          <w:sz w:val="20"/>
          <w:szCs w:val="20"/>
        </w:rPr>
        <w:t xml:space="preserve">te’ye </w:t>
      </w:r>
      <w:r w:rsidRPr="00811DF3">
        <w:rPr>
          <w:rFonts w:ascii="Verdana" w:hAnsi="Verdana"/>
          <w:color w:val="000000"/>
          <w:spacing w:val="-2"/>
          <w:sz w:val="20"/>
          <w:szCs w:val="20"/>
        </w:rPr>
        <w:t>teklifte bulunabilirler. Üniversite</w:t>
      </w:r>
      <w:r w:rsidR="00155CAC">
        <w:rPr>
          <w:rFonts w:ascii="Verdana" w:hAnsi="Verdana"/>
          <w:color w:val="000000"/>
          <w:spacing w:val="-2"/>
          <w:sz w:val="20"/>
          <w:szCs w:val="20"/>
        </w:rPr>
        <w:t>,</w:t>
      </w:r>
      <w:r w:rsidR="001431F6">
        <w:rPr>
          <w:rFonts w:ascii="Verdana" w:hAnsi="Verdana"/>
          <w:color w:val="000000"/>
          <w:spacing w:val="-2"/>
          <w:sz w:val="20"/>
          <w:szCs w:val="20"/>
        </w:rPr>
        <w:t xml:space="preserve"> a</w:t>
      </w:r>
      <w:r w:rsidRPr="00811DF3">
        <w:rPr>
          <w:rFonts w:ascii="Verdana" w:hAnsi="Verdana"/>
          <w:color w:val="000000"/>
          <w:spacing w:val="-2"/>
          <w:sz w:val="20"/>
          <w:szCs w:val="20"/>
        </w:rPr>
        <w:t>çıkla</w:t>
      </w:r>
      <w:r w:rsidR="002020E8">
        <w:rPr>
          <w:rFonts w:ascii="Verdana" w:hAnsi="Verdana"/>
          <w:color w:val="000000"/>
          <w:spacing w:val="-2"/>
          <w:sz w:val="20"/>
          <w:szCs w:val="20"/>
        </w:rPr>
        <w:t xml:space="preserve">nan </w:t>
      </w:r>
      <w:r w:rsidR="00F52878">
        <w:rPr>
          <w:rFonts w:ascii="Verdana" w:hAnsi="Verdana"/>
          <w:color w:val="000000"/>
          <w:spacing w:val="-2"/>
          <w:sz w:val="20"/>
          <w:szCs w:val="20"/>
        </w:rPr>
        <w:t xml:space="preserve">fikir ürününün </w:t>
      </w:r>
      <w:r w:rsidR="002020E8">
        <w:rPr>
          <w:rFonts w:ascii="Verdana" w:hAnsi="Verdana"/>
          <w:color w:val="000000"/>
          <w:spacing w:val="-2"/>
          <w:sz w:val="20"/>
          <w:szCs w:val="20"/>
        </w:rPr>
        <w:t>ticari potansiyelini</w:t>
      </w:r>
      <w:r w:rsidR="00A57E49" w:rsidRPr="00276811">
        <w:rPr>
          <w:rFonts w:ascii="Verdana" w:hAnsi="Verdana"/>
          <w:color w:val="000000"/>
          <w:spacing w:val="-2"/>
          <w:sz w:val="20"/>
          <w:szCs w:val="20"/>
        </w:rPr>
        <w:t xml:space="preserve">, FHK aracılığıyla </w:t>
      </w:r>
      <w:r w:rsidRPr="00811DF3">
        <w:rPr>
          <w:rFonts w:ascii="Verdana" w:hAnsi="Verdana"/>
          <w:color w:val="000000"/>
          <w:spacing w:val="-2"/>
          <w:sz w:val="20"/>
          <w:szCs w:val="20"/>
        </w:rPr>
        <w:t xml:space="preserve">değerlendirerek </w:t>
      </w:r>
      <w:r w:rsidR="00155CAC">
        <w:rPr>
          <w:rFonts w:ascii="Verdana" w:hAnsi="Verdana"/>
          <w:color w:val="000000"/>
          <w:spacing w:val="-2"/>
          <w:sz w:val="20"/>
          <w:szCs w:val="20"/>
        </w:rPr>
        <w:t xml:space="preserve">lisanslanma çalışmalarını yapıp yapmayacağına </w:t>
      </w:r>
      <w:r w:rsidRPr="00811DF3">
        <w:rPr>
          <w:rFonts w:ascii="Verdana" w:hAnsi="Verdana"/>
          <w:color w:val="000000"/>
          <w:spacing w:val="-2"/>
          <w:sz w:val="20"/>
          <w:szCs w:val="20"/>
        </w:rPr>
        <w:t xml:space="preserve">karar verir. </w:t>
      </w:r>
      <w:r w:rsidR="00155CAC">
        <w:rPr>
          <w:rFonts w:ascii="Verdana" w:hAnsi="Verdana"/>
          <w:color w:val="000000"/>
          <w:spacing w:val="-2"/>
          <w:sz w:val="20"/>
          <w:szCs w:val="20"/>
        </w:rPr>
        <w:t>Lisanslama</w:t>
      </w:r>
      <w:r w:rsidR="006315D3">
        <w:rPr>
          <w:rFonts w:ascii="Verdana" w:hAnsi="Verdana"/>
          <w:color w:val="000000"/>
          <w:spacing w:val="-2"/>
          <w:sz w:val="20"/>
          <w:szCs w:val="20"/>
        </w:rPr>
        <w:t xml:space="preserve">nın </w:t>
      </w:r>
      <w:r w:rsidR="00155CAC">
        <w:rPr>
          <w:rFonts w:ascii="Verdana" w:hAnsi="Verdana"/>
          <w:color w:val="000000"/>
          <w:spacing w:val="-2"/>
          <w:sz w:val="20"/>
          <w:szCs w:val="20"/>
        </w:rPr>
        <w:t xml:space="preserve">TTO tarafından yapılmasının </w:t>
      </w:r>
      <w:r w:rsidRPr="00811DF3">
        <w:rPr>
          <w:rFonts w:ascii="Verdana" w:hAnsi="Verdana"/>
          <w:color w:val="000000"/>
          <w:spacing w:val="-2"/>
          <w:sz w:val="20"/>
          <w:szCs w:val="20"/>
        </w:rPr>
        <w:t>kabul</w:t>
      </w:r>
      <w:r w:rsidR="00155CAC">
        <w:rPr>
          <w:rFonts w:ascii="Verdana" w:hAnsi="Verdana"/>
          <w:color w:val="000000"/>
          <w:spacing w:val="-2"/>
          <w:sz w:val="20"/>
          <w:szCs w:val="20"/>
        </w:rPr>
        <w:t>ü</w:t>
      </w:r>
      <w:r w:rsidRPr="00811DF3">
        <w:rPr>
          <w:rFonts w:ascii="Verdana" w:hAnsi="Verdana"/>
          <w:color w:val="000000"/>
          <w:spacing w:val="-2"/>
          <w:sz w:val="20"/>
          <w:szCs w:val="20"/>
        </w:rPr>
        <w:t xml:space="preserve">, </w:t>
      </w:r>
      <w:r w:rsidR="00F52878">
        <w:rPr>
          <w:rFonts w:ascii="Verdana" w:hAnsi="Verdana"/>
          <w:color w:val="000000"/>
          <w:spacing w:val="-2"/>
          <w:sz w:val="20"/>
          <w:szCs w:val="20"/>
        </w:rPr>
        <w:t>f</w:t>
      </w:r>
      <w:r w:rsidR="00F52878" w:rsidRPr="00811DF3">
        <w:rPr>
          <w:rFonts w:ascii="Verdana" w:hAnsi="Verdana"/>
          <w:color w:val="000000"/>
          <w:spacing w:val="-2"/>
          <w:sz w:val="20"/>
          <w:szCs w:val="20"/>
        </w:rPr>
        <w:t xml:space="preserve">ikri </w:t>
      </w:r>
      <w:r w:rsidR="00F52878">
        <w:rPr>
          <w:rFonts w:ascii="Verdana" w:hAnsi="Verdana"/>
          <w:color w:val="000000"/>
          <w:spacing w:val="-2"/>
          <w:sz w:val="20"/>
          <w:szCs w:val="20"/>
        </w:rPr>
        <w:t xml:space="preserve">haklar </w:t>
      </w:r>
      <w:r w:rsidR="00FB5F9E">
        <w:rPr>
          <w:rFonts w:ascii="Verdana" w:hAnsi="Verdana"/>
          <w:color w:val="000000"/>
          <w:spacing w:val="-2"/>
          <w:sz w:val="20"/>
          <w:szCs w:val="20"/>
        </w:rPr>
        <w:t xml:space="preserve">kapsamındaki fikir ürünlerinin </w:t>
      </w:r>
      <w:r w:rsidR="00F52878">
        <w:rPr>
          <w:rFonts w:ascii="Verdana" w:hAnsi="Verdana"/>
          <w:color w:val="000000"/>
          <w:spacing w:val="-2"/>
          <w:sz w:val="20"/>
          <w:szCs w:val="20"/>
        </w:rPr>
        <w:t>ekonomik (mali) haklarının</w:t>
      </w:r>
      <w:r w:rsidR="00155CAC">
        <w:rPr>
          <w:rFonts w:ascii="Verdana" w:hAnsi="Verdana"/>
          <w:color w:val="000000"/>
          <w:spacing w:val="-2"/>
          <w:sz w:val="20"/>
          <w:szCs w:val="20"/>
        </w:rPr>
        <w:t xml:space="preserve"> </w:t>
      </w:r>
      <w:r w:rsidRPr="00811DF3">
        <w:rPr>
          <w:rFonts w:ascii="Verdana" w:hAnsi="Verdana"/>
          <w:color w:val="000000"/>
          <w:spacing w:val="-2"/>
          <w:sz w:val="20"/>
          <w:szCs w:val="20"/>
        </w:rPr>
        <w:t xml:space="preserve">Üniversite’ye devrini gerektirir. </w:t>
      </w:r>
    </w:p>
    <w:p w:rsidR="006D4AA0" w:rsidRPr="00811DF3" w:rsidRDefault="006D4AA0" w:rsidP="00851E99">
      <w:pPr>
        <w:rPr>
          <w:rFonts w:ascii="Verdana" w:hAnsi="Verdana"/>
          <w:color w:val="000000"/>
          <w:spacing w:val="-2"/>
          <w:sz w:val="20"/>
          <w:szCs w:val="20"/>
        </w:rPr>
      </w:pPr>
      <w:r w:rsidRPr="00811DF3">
        <w:rPr>
          <w:rFonts w:ascii="Verdana" w:hAnsi="Verdana"/>
          <w:color w:val="000000"/>
          <w:spacing w:val="-2"/>
          <w:sz w:val="20"/>
          <w:szCs w:val="20"/>
        </w:rPr>
        <w:t xml:space="preserve">Bu yönerge kapsamındaki </w:t>
      </w:r>
      <w:r w:rsidR="00F52878">
        <w:rPr>
          <w:rFonts w:ascii="Verdana" w:hAnsi="Verdana"/>
          <w:color w:val="000000"/>
          <w:spacing w:val="-2"/>
          <w:sz w:val="20"/>
          <w:szCs w:val="20"/>
        </w:rPr>
        <w:t xml:space="preserve">kişiler </w:t>
      </w:r>
      <w:r w:rsidRPr="00811DF3">
        <w:rPr>
          <w:rFonts w:ascii="Verdana" w:hAnsi="Verdana"/>
          <w:color w:val="000000"/>
          <w:spacing w:val="-2"/>
          <w:sz w:val="20"/>
          <w:szCs w:val="20"/>
        </w:rPr>
        <w:t xml:space="preserve"> (madde 2), </w:t>
      </w:r>
      <w:r w:rsidR="00F52878">
        <w:rPr>
          <w:rFonts w:ascii="Verdana" w:hAnsi="Verdana"/>
          <w:color w:val="000000"/>
          <w:spacing w:val="-2"/>
          <w:sz w:val="20"/>
          <w:szCs w:val="20"/>
        </w:rPr>
        <w:t>serbest fikir ürünleri</w:t>
      </w:r>
      <w:r w:rsidR="00851E99">
        <w:rPr>
          <w:rFonts w:ascii="Verdana" w:hAnsi="Verdana"/>
          <w:color w:val="000000"/>
          <w:spacing w:val="-2"/>
          <w:sz w:val="20"/>
          <w:szCs w:val="20"/>
        </w:rPr>
        <w:t>nin</w:t>
      </w:r>
      <w:r w:rsidRPr="00811DF3">
        <w:rPr>
          <w:rFonts w:ascii="Verdana" w:hAnsi="Verdana"/>
          <w:color w:val="000000"/>
          <w:spacing w:val="-2"/>
          <w:sz w:val="20"/>
          <w:szCs w:val="20"/>
        </w:rPr>
        <w:t xml:space="preserve"> ticarileştirilmesi için başka yöntemler seçme konusunda serbesttir. Ancak bu</w:t>
      </w:r>
      <w:r w:rsidR="00851E99">
        <w:rPr>
          <w:rFonts w:ascii="Verdana" w:hAnsi="Verdana"/>
          <w:color w:val="000000"/>
          <w:spacing w:val="-2"/>
          <w:sz w:val="20"/>
          <w:szCs w:val="20"/>
        </w:rPr>
        <w:t xml:space="preserve"> fikir ürünlerinin</w:t>
      </w:r>
      <w:r w:rsidRPr="00811DF3">
        <w:rPr>
          <w:rFonts w:ascii="Verdana" w:hAnsi="Verdana"/>
          <w:color w:val="000000"/>
          <w:spacing w:val="-2"/>
          <w:sz w:val="20"/>
          <w:szCs w:val="20"/>
        </w:rPr>
        <w:t xml:space="preserve"> Üniversite haklarına tabi olmamaları, yani serbest</w:t>
      </w:r>
      <w:r w:rsidR="001431F6">
        <w:rPr>
          <w:rFonts w:ascii="Verdana" w:hAnsi="Verdana"/>
          <w:color w:val="000000"/>
          <w:spacing w:val="-2"/>
          <w:sz w:val="20"/>
          <w:szCs w:val="20"/>
        </w:rPr>
        <w:t xml:space="preserve"> </w:t>
      </w:r>
      <w:r w:rsidR="00851E99">
        <w:rPr>
          <w:rFonts w:ascii="Verdana" w:hAnsi="Verdana"/>
          <w:color w:val="000000"/>
          <w:spacing w:val="-2"/>
          <w:sz w:val="20"/>
          <w:szCs w:val="20"/>
        </w:rPr>
        <w:t>fikir ürünü</w:t>
      </w:r>
      <w:r w:rsidR="001431F6">
        <w:rPr>
          <w:rFonts w:ascii="Verdana" w:hAnsi="Verdana"/>
          <w:color w:val="000000"/>
          <w:spacing w:val="-2"/>
          <w:sz w:val="20"/>
          <w:szCs w:val="20"/>
        </w:rPr>
        <w:t xml:space="preserve"> </w:t>
      </w:r>
      <w:r w:rsidRPr="00811DF3">
        <w:rPr>
          <w:rFonts w:ascii="Verdana" w:hAnsi="Verdana"/>
          <w:color w:val="000000"/>
          <w:spacing w:val="-2"/>
          <w:sz w:val="20"/>
          <w:szCs w:val="20"/>
        </w:rPr>
        <w:t xml:space="preserve">olmaları gerekmektedir. </w:t>
      </w:r>
      <w:r w:rsidR="002A7112">
        <w:rPr>
          <w:rFonts w:ascii="Verdana" w:hAnsi="Verdana"/>
          <w:color w:val="000000"/>
          <w:spacing w:val="-2"/>
          <w:sz w:val="20"/>
          <w:szCs w:val="20"/>
        </w:rPr>
        <w:t xml:space="preserve"> </w:t>
      </w:r>
    </w:p>
    <w:p w:rsidR="00C5253E" w:rsidRDefault="00C5253E" w:rsidP="00696375">
      <w:pPr>
        <w:pStyle w:val="Heading2"/>
        <w:spacing w:line="276" w:lineRule="auto"/>
      </w:pPr>
      <w:bookmarkStart w:id="26" w:name="_Toc379297846"/>
      <w:r>
        <w:t>Madde 1</w:t>
      </w:r>
      <w:r w:rsidR="001C5EB9">
        <w:t>6</w:t>
      </w:r>
      <w:r>
        <w:t xml:space="preserve"> – T</w:t>
      </w:r>
      <w:r w:rsidR="00E3365F">
        <w:t>icarileştirme</w:t>
      </w:r>
      <w:bookmarkEnd w:id="26"/>
    </w:p>
    <w:p w:rsidR="00C5253E" w:rsidRDefault="00C5253E" w:rsidP="00696375">
      <w:pPr>
        <w:pStyle w:val="Heading2"/>
        <w:spacing w:line="276" w:lineRule="auto"/>
      </w:pPr>
      <w:bookmarkStart w:id="27" w:name="_Toc379297847"/>
      <w:r>
        <w:t>1</w:t>
      </w:r>
      <w:r w:rsidR="001C5EB9">
        <w:t>6</w:t>
      </w:r>
      <w:r>
        <w:t>.1 Genel</w:t>
      </w:r>
      <w:bookmarkEnd w:id="27"/>
      <w:r>
        <w:t xml:space="preserve"> </w:t>
      </w:r>
    </w:p>
    <w:p w:rsidR="00C5253E" w:rsidRDefault="002020E8" w:rsidP="00851E99">
      <w:bookmarkStart w:id="28" w:name="_Toc379297848"/>
      <w:r>
        <w:rPr>
          <w:rStyle w:val="Heading2Char"/>
        </w:rPr>
        <w:t>1</w:t>
      </w:r>
      <w:r w:rsidR="001C5EB9">
        <w:rPr>
          <w:rStyle w:val="Heading2Char"/>
        </w:rPr>
        <w:t>6</w:t>
      </w:r>
      <w:r>
        <w:rPr>
          <w:rStyle w:val="Heading2Char"/>
        </w:rPr>
        <w:t>.1.1 Lisans</w:t>
      </w:r>
      <w:r w:rsidR="00C5253E" w:rsidRPr="00921E89">
        <w:rPr>
          <w:rStyle w:val="Heading2Char"/>
        </w:rPr>
        <w:t>:</w:t>
      </w:r>
      <w:bookmarkEnd w:id="28"/>
      <w:r w:rsidR="00C5253E">
        <w:t xml:space="preserve"> </w:t>
      </w:r>
      <w:r w:rsidR="00C5253E" w:rsidRPr="00921E89">
        <w:rPr>
          <w:rFonts w:ascii="Verdana" w:hAnsi="Verdana"/>
          <w:sz w:val="20"/>
          <w:szCs w:val="20"/>
        </w:rPr>
        <w:t xml:space="preserve">Üniversite, kamu yararına ve kullanımına yönelik </w:t>
      </w:r>
      <w:r w:rsidR="004F26DF">
        <w:rPr>
          <w:rFonts w:ascii="Verdana" w:hAnsi="Verdana"/>
          <w:sz w:val="20"/>
          <w:szCs w:val="20"/>
        </w:rPr>
        <w:t xml:space="preserve">fikir ürünlerinin </w:t>
      </w:r>
      <w:r w:rsidR="00C5253E" w:rsidRPr="00921E89">
        <w:rPr>
          <w:rFonts w:ascii="Verdana" w:hAnsi="Verdana"/>
          <w:sz w:val="20"/>
          <w:szCs w:val="20"/>
        </w:rPr>
        <w:t xml:space="preserve">ticari gelişimini teşvik eder. Bu, genel olarak Üniversite’nin bir veya birden fazla işletmeye söz konusu </w:t>
      </w:r>
      <w:r w:rsidR="00851E99">
        <w:rPr>
          <w:rFonts w:ascii="Verdana" w:hAnsi="Verdana"/>
          <w:sz w:val="20"/>
          <w:szCs w:val="20"/>
        </w:rPr>
        <w:t xml:space="preserve">fikir ürünlerinin </w:t>
      </w:r>
      <w:r w:rsidR="00C5253E" w:rsidRPr="00921E89">
        <w:rPr>
          <w:rFonts w:ascii="Verdana" w:hAnsi="Verdana"/>
          <w:sz w:val="20"/>
          <w:szCs w:val="20"/>
        </w:rPr>
        <w:t>daha fazla geliştirilmesi, kullanılması veya satılması için lisans vermesini gerektirir.</w:t>
      </w:r>
      <w:r w:rsidR="00851E99">
        <w:rPr>
          <w:rFonts w:ascii="Verdana" w:hAnsi="Verdana"/>
          <w:sz w:val="20"/>
          <w:szCs w:val="20"/>
        </w:rPr>
        <w:t xml:space="preserve"> </w:t>
      </w:r>
      <w:r w:rsidR="00C5253E">
        <w:t xml:space="preserve"> </w:t>
      </w:r>
    </w:p>
    <w:p w:rsidR="00C5253E" w:rsidRPr="00921E89" w:rsidRDefault="002547A4" w:rsidP="00815B15">
      <w:pPr>
        <w:rPr>
          <w:rFonts w:ascii="Verdana" w:hAnsi="Verdana"/>
          <w:sz w:val="20"/>
          <w:szCs w:val="20"/>
        </w:rPr>
      </w:pPr>
      <w:bookmarkStart w:id="29" w:name="_Toc379297849"/>
      <w:r>
        <w:rPr>
          <w:rStyle w:val="Heading2Char"/>
        </w:rPr>
        <w:t>1</w:t>
      </w:r>
      <w:r w:rsidR="001C5EB9">
        <w:rPr>
          <w:rStyle w:val="Heading2Char"/>
        </w:rPr>
        <w:t>6</w:t>
      </w:r>
      <w:r>
        <w:rPr>
          <w:rStyle w:val="Heading2Char"/>
        </w:rPr>
        <w:t xml:space="preserve">.1.2 </w:t>
      </w:r>
      <w:r w:rsidR="00815B15">
        <w:rPr>
          <w:rStyle w:val="Heading2Char"/>
        </w:rPr>
        <w:t xml:space="preserve">Münhasır ve </w:t>
      </w:r>
      <w:r w:rsidR="00851E99">
        <w:rPr>
          <w:rStyle w:val="Heading2Char"/>
        </w:rPr>
        <w:t xml:space="preserve">Münhasır Olmayan </w:t>
      </w:r>
      <w:r w:rsidR="00C5253E" w:rsidRPr="00921E89">
        <w:rPr>
          <w:rStyle w:val="Heading2Char"/>
        </w:rPr>
        <w:t>Lisans:</w:t>
      </w:r>
      <w:bookmarkEnd w:id="29"/>
      <w:r w:rsidR="00C5253E">
        <w:t xml:space="preserve"> </w:t>
      </w:r>
      <w:r w:rsidR="00C5253E" w:rsidRPr="00921E89">
        <w:rPr>
          <w:rFonts w:ascii="Verdana" w:hAnsi="Verdana"/>
          <w:sz w:val="20"/>
          <w:szCs w:val="20"/>
        </w:rPr>
        <w:t xml:space="preserve">Üniversite, </w:t>
      </w:r>
      <w:r w:rsidR="00815B15">
        <w:rPr>
          <w:rFonts w:ascii="Verdana" w:hAnsi="Verdana"/>
          <w:sz w:val="20"/>
          <w:szCs w:val="20"/>
        </w:rPr>
        <w:t xml:space="preserve">tüm fikir ürünleri için </w:t>
      </w:r>
      <w:r w:rsidR="00FB5F9E">
        <w:rPr>
          <w:rFonts w:ascii="Verdana" w:hAnsi="Verdana"/>
          <w:sz w:val="20"/>
          <w:szCs w:val="20"/>
        </w:rPr>
        <w:t xml:space="preserve">mümkün olduğu kadar </w:t>
      </w:r>
      <w:r w:rsidR="00C5253E" w:rsidRPr="00921E89">
        <w:rPr>
          <w:rFonts w:ascii="Verdana" w:hAnsi="Verdana"/>
          <w:sz w:val="20"/>
          <w:szCs w:val="20"/>
        </w:rPr>
        <w:t>münhasır olmayan bir şekilde sunma gayreti gösterir.</w:t>
      </w:r>
      <w:r w:rsidRPr="002547A4">
        <w:rPr>
          <w:rFonts w:ascii="Verdana" w:hAnsi="Verdana"/>
          <w:sz w:val="20"/>
          <w:szCs w:val="20"/>
        </w:rPr>
        <w:t xml:space="preserve"> Bununla birlikte, birçok durum</w:t>
      </w:r>
      <w:r w:rsidR="00C5253E" w:rsidRPr="00921E89">
        <w:rPr>
          <w:rFonts w:ascii="Verdana" w:hAnsi="Verdana"/>
          <w:sz w:val="20"/>
          <w:szCs w:val="20"/>
        </w:rPr>
        <w:t>da bir ticari işletmenin ticari gelişim ve üretimi taahhüt etmesinin ekonomik açıdan uygun olması için münhasır lisa</w:t>
      </w:r>
      <w:r w:rsidR="00AA77CD">
        <w:rPr>
          <w:rFonts w:ascii="Verdana" w:hAnsi="Verdana"/>
          <w:sz w:val="20"/>
          <w:szCs w:val="20"/>
        </w:rPr>
        <w:t>ns</w:t>
      </w:r>
      <w:r w:rsidR="00C5253E" w:rsidRPr="00921E89">
        <w:rPr>
          <w:rFonts w:ascii="Verdana" w:hAnsi="Verdana"/>
          <w:sz w:val="20"/>
          <w:szCs w:val="20"/>
        </w:rPr>
        <w:t xml:space="preserve"> verilmesi gerekebilir. Böyle durumlarda Üniversite, işletmelere münhasır haklar </w:t>
      </w:r>
      <w:r w:rsidR="003437E9" w:rsidRPr="00921E89">
        <w:rPr>
          <w:rFonts w:ascii="Verdana" w:hAnsi="Verdana"/>
          <w:sz w:val="20"/>
          <w:szCs w:val="20"/>
        </w:rPr>
        <w:t xml:space="preserve">vermeye karar verebilir. </w:t>
      </w:r>
    </w:p>
    <w:p w:rsidR="003437E9" w:rsidRPr="00921E89" w:rsidRDefault="002547A4" w:rsidP="00815B15">
      <w:pPr>
        <w:rPr>
          <w:rFonts w:ascii="Verdana" w:hAnsi="Verdana"/>
          <w:sz w:val="20"/>
          <w:szCs w:val="20"/>
        </w:rPr>
      </w:pPr>
      <w:bookmarkStart w:id="30" w:name="_Toc379297850"/>
      <w:r>
        <w:rPr>
          <w:rStyle w:val="Heading2Char"/>
        </w:rPr>
        <w:t>1</w:t>
      </w:r>
      <w:r w:rsidR="001C5EB9">
        <w:rPr>
          <w:rStyle w:val="Heading2Char"/>
        </w:rPr>
        <w:t>6</w:t>
      </w:r>
      <w:r>
        <w:rPr>
          <w:rStyle w:val="Heading2Char"/>
        </w:rPr>
        <w:t xml:space="preserve">.1.3 </w:t>
      </w:r>
      <w:r w:rsidR="003437E9" w:rsidRPr="00921E89">
        <w:rPr>
          <w:rStyle w:val="Heading2Char"/>
        </w:rPr>
        <w:t>Maliyetler:</w:t>
      </w:r>
      <w:bookmarkEnd w:id="30"/>
      <w:r w:rsidR="003437E9">
        <w:t xml:space="preserve"> </w:t>
      </w:r>
      <w:r w:rsidR="00815B15" w:rsidRPr="004F26DF">
        <w:rPr>
          <w:rFonts w:ascii="Verdana" w:hAnsi="Verdana"/>
          <w:sz w:val="20"/>
          <w:szCs w:val="20"/>
        </w:rPr>
        <w:t xml:space="preserve">Fikir ürünlerinin </w:t>
      </w:r>
      <w:r w:rsidR="003437E9" w:rsidRPr="00921E89">
        <w:rPr>
          <w:rFonts w:ascii="Verdana" w:hAnsi="Verdana"/>
          <w:sz w:val="20"/>
          <w:szCs w:val="20"/>
        </w:rPr>
        <w:t>korunmasını güvence altına almak için yapılan ticarileştirme ile ilgili maliyetler, ti</w:t>
      </w:r>
      <w:r w:rsidRPr="002108E0">
        <w:rPr>
          <w:rFonts w:ascii="Verdana" w:hAnsi="Verdana"/>
          <w:sz w:val="20"/>
          <w:szCs w:val="20"/>
        </w:rPr>
        <w:t>carileştir</w:t>
      </w:r>
      <w:r w:rsidR="003437E9" w:rsidRPr="00921E89">
        <w:rPr>
          <w:rFonts w:ascii="Verdana" w:hAnsi="Verdana"/>
          <w:sz w:val="20"/>
          <w:szCs w:val="20"/>
        </w:rPr>
        <w:t>meyi takip eden tarafa bağlı olarak tamamen Üniversite’nin sorumluluğundadır.</w:t>
      </w:r>
    </w:p>
    <w:p w:rsidR="003437E9" w:rsidRPr="00921E89" w:rsidRDefault="00EC58A4" w:rsidP="00815B15">
      <w:pPr>
        <w:rPr>
          <w:rFonts w:ascii="Verdana" w:hAnsi="Verdana"/>
          <w:sz w:val="20"/>
          <w:szCs w:val="20"/>
        </w:rPr>
      </w:pPr>
      <w:bookmarkStart w:id="31" w:name="_Toc379297851"/>
      <w:r w:rsidRPr="00EC58A4">
        <w:rPr>
          <w:rStyle w:val="Heading2Char"/>
        </w:rPr>
        <w:t>1</w:t>
      </w:r>
      <w:r w:rsidR="001C5EB9">
        <w:rPr>
          <w:rStyle w:val="Heading2Char"/>
        </w:rPr>
        <w:t>6</w:t>
      </w:r>
      <w:r w:rsidRPr="00EC58A4">
        <w:rPr>
          <w:rStyle w:val="Heading2Char"/>
        </w:rPr>
        <w:t>.2</w:t>
      </w:r>
      <w:r w:rsidR="003437E9" w:rsidRPr="00921E89">
        <w:rPr>
          <w:rStyle w:val="Heading2Char"/>
        </w:rPr>
        <w:t xml:space="preserve"> TTO Bildirimi:</w:t>
      </w:r>
      <w:bookmarkEnd w:id="31"/>
      <w:r w:rsidR="003437E9">
        <w:t xml:space="preserve"> </w:t>
      </w:r>
      <w:r w:rsidR="00AA77CD">
        <w:t xml:space="preserve"> </w:t>
      </w:r>
      <w:r w:rsidR="003437E9" w:rsidRPr="00921E89">
        <w:rPr>
          <w:rFonts w:ascii="Verdana" w:hAnsi="Verdana"/>
          <w:sz w:val="20"/>
          <w:szCs w:val="20"/>
        </w:rPr>
        <w:t xml:space="preserve">Bir </w:t>
      </w:r>
      <w:r w:rsidR="00815B15">
        <w:rPr>
          <w:rFonts w:ascii="Verdana" w:hAnsi="Verdana"/>
          <w:sz w:val="20"/>
          <w:szCs w:val="20"/>
        </w:rPr>
        <w:t xml:space="preserve">fikir ürünü </w:t>
      </w:r>
      <w:r w:rsidR="003437E9" w:rsidRPr="00921E89">
        <w:rPr>
          <w:rFonts w:ascii="Verdana" w:hAnsi="Verdana"/>
          <w:sz w:val="20"/>
          <w:szCs w:val="20"/>
        </w:rPr>
        <w:t xml:space="preserve">TTO’ne bildirildikten sonra </w:t>
      </w:r>
      <w:r w:rsidR="00255D09">
        <w:rPr>
          <w:rFonts w:ascii="Verdana" w:hAnsi="Verdana"/>
          <w:sz w:val="20"/>
          <w:szCs w:val="20"/>
        </w:rPr>
        <w:t>(</w:t>
      </w:r>
      <w:r w:rsidR="00CB0529">
        <w:rPr>
          <w:rFonts w:ascii="Verdana" w:hAnsi="Verdana"/>
          <w:sz w:val="20"/>
          <w:szCs w:val="20"/>
        </w:rPr>
        <w:t xml:space="preserve">madde 11.6.2) </w:t>
      </w:r>
      <w:r w:rsidR="003437E9" w:rsidRPr="00921E89">
        <w:rPr>
          <w:rFonts w:ascii="Verdana" w:hAnsi="Verdana"/>
          <w:sz w:val="20"/>
          <w:szCs w:val="20"/>
        </w:rPr>
        <w:t xml:space="preserve">ticari potansiyelinin değerlendirilmesi için </w:t>
      </w:r>
      <w:r w:rsidR="00FB5F9E">
        <w:rPr>
          <w:rFonts w:ascii="Verdana" w:hAnsi="Verdana"/>
          <w:sz w:val="20"/>
          <w:szCs w:val="20"/>
        </w:rPr>
        <w:t xml:space="preserve">TTO Fikri </w:t>
      </w:r>
      <w:r w:rsidR="00B50ECC">
        <w:rPr>
          <w:rFonts w:ascii="Verdana" w:hAnsi="Verdana"/>
          <w:sz w:val="20"/>
          <w:szCs w:val="20"/>
        </w:rPr>
        <w:t xml:space="preserve">Sınai </w:t>
      </w:r>
      <w:r w:rsidR="00FB5F9E">
        <w:rPr>
          <w:rFonts w:ascii="Verdana" w:hAnsi="Verdana"/>
          <w:sz w:val="20"/>
          <w:szCs w:val="20"/>
        </w:rPr>
        <w:t>Haklar</w:t>
      </w:r>
      <w:r w:rsidR="00B50ECC">
        <w:rPr>
          <w:rFonts w:ascii="Verdana" w:hAnsi="Verdana"/>
          <w:sz w:val="20"/>
          <w:szCs w:val="20"/>
        </w:rPr>
        <w:t>ın Yönetimi ve Lisanslama Hizmetleri Birimi</w:t>
      </w:r>
      <w:r w:rsidR="00FB5F9E">
        <w:rPr>
          <w:rFonts w:ascii="Verdana" w:hAnsi="Verdana"/>
          <w:sz w:val="20"/>
          <w:szCs w:val="20"/>
        </w:rPr>
        <w:t xml:space="preserve"> S</w:t>
      </w:r>
      <w:r w:rsidR="00F25322">
        <w:rPr>
          <w:rFonts w:ascii="Verdana" w:hAnsi="Verdana"/>
          <w:sz w:val="20"/>
          <w:szCs w:val="20"/>
        </w:rPr>
        <w:t>orumlusu ve Patent Vekili Firma elemanından oluşan</w:t>
      </w:r>
      <w:r w:rsidR="00255D09">
        <w:rPr>
          <w:rFonts w:ascii="Verdana" w:hAnsi="Verdana"/>
          <w:sz w:val="20"/>
          <w:szCs w:val="20"/>
        </w:rPr>
        <w:t xml:space="preserve"> </w:t>
      </w:r>
      <w:r w:rsidR="003437E9" w:rsidRPr="00921E89">
        <w:rPr>
          <w:rFonts w:ascii="Verdana" w:hAnsi="Verdana"/>
          <w:sz w:val="20"/>
          <w:szCs w:val="20"/>
        </w:rPr>
        <w:t xml:space="preserve">bir </w:t>
      </w:r>
      <w:r w:rsidR="00F25322">
        <w:rPr>
          <w:rFonts w:ascii="Verdana" w:hAnsi="Verdana"/>
          <w:sz w:val="20"/>
          <w:szCs w:val="20"/>
        </w:rPr>
        <w:t xml:space="preserve">grup tarafından </w:t>
      </w:r>
      <w:r w:rsidR="003437E9" w:rsidRPr="00921E89">
        <w:rPr>
          <w:rFonts w:ascii="Verdana" w:hAnsi="Verdana"/>
          <w:sz w:val="20"/>
          <w:szCs w:val="20"/>
        </w:rPr>
        <w:t xml:space="preserve">ön çalışma yapılır. Değerlendirme süreci, </w:t>
      </w:r>
      <w:r w:rsidR="00255D09">
        <w:rPr>
          <w:rFonts w:ascii="Verdana" w:hAnsi="Verdana"/>
          <w:sz w:val="20"/>
          <w:szCs w:val="20"/>
        </w:rPr>
        <w:t xml:space="preserve">FHK tarafından </w:t>
      </w:r>
      <w:r w:rsidR="00815B15">
        <w:rPr>
          <w:rFonts w:ascii="Verdana" w:hAnsi="Verdana"/>
          <w:sz w:val="20"/>
          <w:szCs w:val="20"/>
        </w:rPr>
        <w:t xml:space="preserve">fikir ürünü sahipleri </w:t>
      </w:r>
      <w:r w:rsidR="003437E9" w:rsidRPr="00921E89">
        <w:rPr>
          <w:rFonts w:ascii="Verdana" w:hAnsi="Verdana"/>
          <w:sz w:val="20"/>
          <w:szCs w:val="20"/>
        </w:rPr>
        <w:t xml:space="preserve">ile birlikte </w:t>
      </w:r>
      <w:r w:rsidR="00255D09">
        <w:rPr>
          <w:rFonts w:ascii="Verdana" w:hAnsi="Verdana"/>
          <w:sz w:val="20"/>
          <w:szCs w:val="20"/>
        </w:rPr>
        <w:t>3 (</w:t>
      </w:r>
      <w:r w:rsidR="003437E9" w:rsidRPr="00921E89">
        <w:rPr>
          <w:rFonts w:ascii="Verdana" w:hAnsi="Verdana"/>
          <w:sz w:val="20"/>
          <w:szCs w:val="20"/>
        </w:rPr>
        <w:t>üç</w:t>
      </w:r>
      <w:r w:rsidR="00255D09">
        <w:rPr>
          <w:rFonts w:ascii="Verdana" w:hAnsi="Verdana"/>
          <w:sz w:val="20"/>
          <w:szCs w:val="20"/>
        </w:rPr>
        <w:t>)</w:t>
      </w:r>
      <w:r w:rsidR="00B50ECC">
        <w:rPr>
          <w:rFonts w:ascii="Verdana" w:hAnsi="Verdana"/>
          <w:sz w:val="20"/>
          <w:szCs w:val="20"/>
        </w:rPr>
        <w:t xml:space="preserve"> ay </w:t>
      </w:r>
      <w:r w:rsidR="003437E9" w:rsidRPr="00921E89">
        <w:rPr>
          <w:rFonts w:ascii="Verdana" w:hAnsi="Verdana"/>
          <w:sz w:val="20"/>
          <w:szCs w:val="20"/>
        </w:rPr>
        <w:t>içerisinde tamamlanır.  FHK’nun</w:t>
      </w:r>
      <w:r w:rsidR="00815B15">
        <w:rPr>
          <w:rFonts w:ascii="Verdana" w:hAnsi="Verdana"/>
          <w:sz w:val="20"/>
          <w:szCs w:val="20"/>
        </w:rPr>
        <w:t xml:space="preserve"> destek kararı alması ve</w:t>
      </w:r>
      <w:r w:rsidR="004F26DF">
        <w:rPr>
          <w:rFonts w:ascii="Verdana" w:hAnsi="Verdana"/>
          <w:sz w:val="20"/>
          <w:szCs w:val="20"/>
        </w:rPr>
        <w:t xml:space="preserve"> </w:t>
      </w:r>
      <w:r w:rsidR="003437E9" w:rsidRPr="00921E89">
        <w:rPr>
          <w:rFonts w:ascii="Verdana" w:hAnsi="Verdana"/>
          <w:sz w:val="20"/>
          <w:szCs w:val="20"/>
        </w:rPr>
        <w:t xml:space="preserve">başvuru yapılması veya yasal korumanın güvence altına alınması yönündeki </w:t>
      </w:r>
      <w:r w:rsidR="004F26DF">
        <w:rPr>
          <w:rFonts w:ascii="Verdana" w:hAnsi="Verdana"/>
          <w:sz w:val="20"/>
          <w:szCs w:val="20"/>
        </w:rPr>
        <w:t xml:space="preserve">kararının </w:t>
      </w:r>
      <w:r w:rsidR="00255D09">
        <w:rPr>
          <w:rFonts w:ascii="Verdana" w:hAnsi="Verdana"/>
          <w:sz w:val="20"/>
          <w:szCs w:val="20"/>
        </w:rPr>
        <w:t>Mütevelli Heyet</w:t>
      </w:r>
      <w:r w:rsidR="004F26DF">
        <w:rPr>
          <w:rFonts w:ascii="Verdana" w:hAnsi="Verdana"/>
          <w:sz w:val="20"/>
          <w:szCs w:val="20"/>
        </w:rPr>
        <w:t>i</w:t>
      </w:r>
      <w:r w:rsidR="00255D09">
        <w:rPr>
          <w:rFonts w:ascii="Verdana" w:hAnsi="Verdana"/>
          <w:sz w:val="20"/>
          <w:szCs w:val="20"/>
        </w:rPr>
        <w:t xml:space="preserve"> tarafından onaylanm</w:t>
      </w:r>
      <w:r w:rsidR="00815B15">
        <w:rPr>
          <w:rFonts w:ascii="Verdana" w:hAnsi="Verdana"/>
          <w:sz w:val="20"/>
          <w:szCs w:val="20"/>
        </w:rPr>
        <w:t>ası</w:t>
      </w:r>
      <w:r w:rsidR="003437E9" w:rsidRPr="00921E89">
        <w:rPr>
          <w:rFonts w:ascii="Verdana" w:hAnsi="Verdana"/>
          <w:sz w:val="20"/>
          <w:szCs w:val="20"/>
        </w:rPr>
        <w:t xml:space="preserve"> durumunda, </w:t>
      </w:r>
      <w:r w:rsidR="00815B15">
        <w:rPr>
          <w:rFonts w:ascii="Verdana" w:hAnsi="Verdana"/>
          <w:sz w:val="20"/>
          <w:szCs w:val="20"/>
        </w:rPr>
        <w:t>eğer önceden bir sözleşme yapılmamışsa, fikir ürünü sahipleri</w:t>
      </w:r>
      <w:r w:rsidR="004F26DF">
        <w:rPr>
          <w:rFonts w:ascii="Verdana" w:hAnsi="Verdana"/>
          <w:sz w:val="20"/>
          <w:szCs w:val="20"/>
        </w:rPr>
        <w:t xml:space="preserve"> </w:t>
      </w:r>
      <w:r w:rsidR="00991617">
        <w:rPr>
          <w:rFonts w:ascii="Verdana" w:hAnsi="Verdana"/>
          <w:sz w:val="20"/>
          <w:szCs w:val="20"/>
        </w:rPr>
        <w:t>ile Ü</w:t>
      </w:r>
      <w:r w:rsidR="00815B15">
        <w:rPr>
          <w:rFonts w:ascii="Verdana" w:hAnsi="Verdana"/>
          <w:sz w:val="20"/>
          <w:szCs w:val="20"/>
        </w:rPr>
        <w:t xml:space="preserve">niversite </w:t>
      </w:r>
      <w:r w:rsidR="00991617">
        <w:rPr>
          <w:rFonts w:ascii="Verdana" w:hAnsi="Verdana"/>
          <w:sz w:val="20"/>
          <w:szCs w:val="20"/>
        </w:rPr>
        <w:t xml:space="preserve">arasında </w:t>
      </w:r>
      <w:r w:rsidR="003437E9" w:rsidRPr="00921E89">
        <w:rPr>
          <w:rFonts w:ascii="Verdana" w:hAnsi="Verdana"/>
          <w:sz w:val="20"/>
          <w:szCs w:val="20"/>
        </w:rPr>
        <w:t xml:space="preserve">bir devir sözleşmesi yapılır. Bu durumda </w:t>
      </w:r>
      <w:r w:rsidR="00815B15">
        <w:rPr>
          <w:rFonts w:ascii="Verdana" w:hAnsi="Verdana"/>
          <w:sz w:val="20"/>
          <w:szCs w:val="20"/>
        </w:rPr>
        <w:t xml:space="preserve">hakların korunmasına ve </w:t>
      </w:r>
      <w:r w:rsidR="003437E9" w:rsidRPr="00921E89">
        <w:rPr>
          <w:rFonts w:ascii="Verdana" w:hAnsi="Verdana"/>
          <w:sz w:val="20"/>
          <w:szCs w:val="20"/>
        </w:rPr>
        <w:t>ticarileştirilmesi</w:t>
      </w:r>
      <w:r w:rsidR="004F26DF">
        <w:rPr>
          <w:rFonts w:ascii="Verdana" w:hAnsi="Verdana"/>
          <w:sz w:val="20"/>
          <w:szCs w:val="20"/>
        </w:rPr>
        <w:t>ne</w:t>
      </w:r>
      <w:r w:rsidR="003437E9" w:rsidRPr="00921E89">
        <w:rPr>
          <w:rFonts w:ascii="Verdana" w:hAnsi="Verdana"/>
          <w:sz w:val="20"/>
          <w:szCs w:val="20"/>
        </w:rPr>
        <w:t xml:space="preserve"> </w:t>
      </w:r>
      <w:r w:rsidR="00815B15">
        <w:rPr>
          <w:rFonts w:ascii="Verdana" w:hAnsi="Verdana"/>
          <w:sz w:val="20"/>
          <w:szCs w:val="20"/>
        </w:rPr>
        <w:t xml:space="preserve">ilişkin </w:t>
      </w:r>
      <w:r w:rsidR="003437E9" w:rsidRPr="00921E89">
        <w:rPr>
          <w:rFonts w:ascii="Verdana" w:hAnsi="Verdana"/>
          <w:sz w:val="20"/>
          <w:szCs w:val="20"/>
        </w:rPr>
        <w:t xml:space="preserve">tüm </w:t>
      </w:r>
      <w:r w:rsidR="003437E9" w:rsidRPr="00CB0529">
        <w:rPr>
          <w:rFonts w:ascii="Verdana" w:hAnsi="Verdana"/>
          <w:sz w:val="20"/>
          <w:szCs w:val="20"/>
        </w:rPr>
        <w:t xml:space="preserve">masraflar </w:t>
      </w:r>
      <w:r w:rsidR="003437E9" w:rsidRPr="00811DF3">
        <w:rPr>
          <w:rFonts w:ascii="Verdana" w:hAnsi="Verdana"/>
          <w:sz w:val="20"/>
          <w:szCs w:val="20"/>
        </w:rPr>
        <w:t>Üniversite</w:t>
      </w:r>
      <w:r w:rsidR="003437E9" w:rsidRPr="00CB0529">
        <w:rPr>
          <w:rFonts w:ascii="Verdana" w:hAnsi="Verdana"/>
          <w:sz w:val="20"/>
          <w:szCs w:val="20"/>
        </w:rPr>
        <w:t xml:space="preserve"> </w:t>
      </w:r>
      <w:r w:rsidR="00815B15">
        <w:rPr>
          <w:rFonts w:ascii="Verdana" w:hAnsi="Verdana"/>
          <w:sz w:val="20"/>
          <w:szCs w:val="20"/>
        </w:rPr>
        <w:t>tarafından karşılanacaktır</w:t>
      </w:r>
      <w:r w:rsidR="001C5EB9">
        <w:rPr>
          <w:rFonts w:ascii="Verdana" w:hAnsi="Verdana"/>
          <w:sz w:val="20"/>
          <w:szCs w:val="20"/>
        </w:rPr>
        <w:t>.</w:t>
      </w:r>
    </w:p>
    <w:p w:rsidR="003437E9" w:rsidRPr="00921E89" w:rsidRDefault="00EC58A4" w:rsidP="004371CC">
      <w:pPr>
        <w:rPr>
          <w:rFonts w:ascii="Verdana" w:hAnsi="Verdana"/>
          <w:sz w:val="20"/>
          <w:szCs w:val="20"/>
        </w:rPr>
      </w:pPr>
      <w:bookmarkStart w:id="32" w:name="_Toc379297852"/>
      <w:r>
        <w:rPr>
          <w:rStyle w:val="Heading2Char"/>
        </w:rPr>
        <w:t>1</w:t>
      </w:r>
      <w:r w:rsidR="001C5EB9">
        <w:rPr>
          <w:rStyle w:val="Heading2Char"/>
        </w:rPr>
        <w:t>6</w:t>
      </w:r>
      <w:r>
        <w:rPr>
          <w:rStyle w:val="Heading2Char"/>
        </w:rPr>
        <w:t>.2.1</w:t>
      </w:r>
      <w:r w:rsidR="002108E0">
        <w:rPr>
          <w:rStyle w:val="Heading2Char"/>
        </w:rPr>
        <w:t xml:space="preserve"> </w:t>
      </w:r>
      <w:r w:rsidR="00815B15">
        <w:rPr>
          <w:rStyle w:val="Heading2Char"/>
        </w:rPr>
        <w:t>Fikir Ürünü Sahiplerinin Desteği</w:t>
      </w:r>
      <w:r w:rsidR="003437E9" w:rsidRPr="00921E89">
        <w:rPr>
          <w:rStyle w:val="Heading2Char"/>
        </w:rPr>
        <w:t>:</w:t>
      </w:r>
      <w:bookmarkEnd w:id="32"/>
      <w:r w:rsidR="00815B15">
        <w:rPr>
          <w:rStyle w:val="Heading2Char"/>
        </w:rPr>
        <w:t xml:space="preserve"> </w:t>
      </w:r>
      <w:r w:rsidR="00815B15" w:rsidRPr="004F26DF">
        <w:rPr>
          <w:rFonts w:ascii="Verdana" w:hAnsi="Verdana"/>
          <w:sz w:val="20"/>
          <w:szCs w:val="20"/>
        </w:rPr>
        <w:t>Fikir ürün</w:t>
      </w:r>
      <w:r w:rsidR="00B50ECC">
        <w:rPr>
          <w:rFonts w:ascii="Verdana" w:hAnsi="Verdana"/>
          <w:sz w:val="20"/>
          <w:szCs w:val="20"/>
        </w:rPr>
        <w:t>lerinin</w:t>
      </w:r>
      <w:r w:rsidR="003437E9" w:rsidRPr="004371CC">
        <w:rPr>
          <w:rFonts w:ascii="Verdana" w:hAnsi="Verdana"/>
          <w:sz w:val="20"/>
          <w:szCs w:val="20"/>
        </w:rPr>
        <w:t xml:space="preserve"> doğrudan veya </w:t>
      </w:r>
      <w:r w:rsidR="00110609" w:rsidRPr="004371CC">
        <w:rPr>
          <w:rFonts w:ascii="Verdana" w:hAnsi="Verdana"/>
          <w:sz w:val="20"/>
          <w:szCs w:val="20"/>
        </w:rPr>
        <w:t>TTO aracılığıyla başarılı bir şe</w:t>
      </w:r>
      <w:r w:rsidR="00110609" w:rsidRPr="00921E89">
        <w:rPr>
          <w:rFonts w:ascii="Verdana" w:hAnsi="Verdana"/>
          <w:sz w:val="20"/>
          <w:szCs w:val="20"/>
        </w:rPr>
        <w:t xml:space="preserve">kilde </w:t>
      </w:r>
      <w:r w:rsidR="007E15C6">
        <w:rPr>
          <w:rFonts w:ascii="Verdana" w:hAnsi="Verdana"/>
          <w:sz w:val="20"/>
          <w:szCs w:val="20"/>
        </w:rPr>
        <w:t>lisanslanması</w:t>
      </w:r>
      <w:r w:rsidR="007E15C6" w:rsidRPr="00921E89">
        <w:rPr>
          <w:rFonts w:ascii="Verdana" w:hAnsi="Verdana"/>
          <w:sz w:val="20"/>
          <w:szCs w:val="20"/>
        </w:rPr>
        <w:t xml:space="preserve"> </w:t>
      </w:r>
      <w:r w:rsidR="00110609" w:rsidRPr="00921E89">
        <w:rPr>
          <w:rFonts w:ascii="Verdana" w:hAnsi="Verdana"/>
          <w:sz w:val="20"/>
          <w:szCs w:val="20"/>
        </w:rPr>
        <w:t xml:space="preserve">için, </w:t>
      </w:r>
      <w:r w:rsidR="004371CC">
        <w:rPr>
          <w:rFonts w:ascii="Verdana" w:hAnsi="Verdana"/>
          <w:sz w:val="20"/>
          <w:szCs w:val="20"/>
        </w:rPr>
        <w:t xml:space="preserve">fikir ürünü sahiplerinin </w:t>
      </w:r>
      <w:r w:rsidR="00B50ECC">
        <w:rPr>
          <w:rFonts w:ascii="Verdana" w:hAnsi="Verdana"/>
          <w:sz w:val="20"/>
          <w:szCs w:val="20"/>
        </w:rPr>
        <w:t xml:space="preserve">TTO ile </w:t>
      </w:r>
      <w:r w:rsidR="00570DCF" w:rsidRPr="00921E89">
        <w:rPr>
          <w:rFonts w:ascii="Verdana" w:hAnsi="Verdana"/>
          <w:sz w:val="20"/>
          <w:szCs w:val="20"/>
        </w:rPr>
        <w:t>işbirliği halinde çalışması</w:t>
      </w:r>
      <w:r w:rsidR="004371CC">
        <w:rPr>
          <w:rFonts w:ascii="Verdana" w:hAnsi="Verdana"/>
          <w:sz w:val="20"/>
          <w:szCs w:val="20"/>
        </w:rPr>
        <w:t xml:space="preserve"> ve desteklemeleri</w:t>
      </w:r>
      <w:r w:rsidR="00570DCF" w:rsidRPr="00921E89">
        <w:rPr>
          <w:rFonts w:ascii="Verdana" w:hAnsi="Verdana"/>
          <w:sz w:val="20"/>
          <w:szCs w:val="20"/>
        </w:rPr>
        <w:t xml:space="preserve"> gerekir.</w:t>
      </w:r>
    </w:p>
    <w:p w:rsidR="00570DCF" w:rsidRDefault="00EC58A4" w:rsidP="0090649A">
      <w:pPr>
        <w:rPr>
          <w:rFonts w:ascii="Verdana" w:hAnsi="Verdana"/>
          <w:sz w:val="20"/>
          <w:szCs w:val="20"/>
        </w:rPr>
      </w:pPr>
      <w:bookmarkStart w:id="33" w:name="_Toc379297853"/>
      <w:r>
        <w:rPr>
          <w:rStyle w:val="Heading2Char"/>
        </w:rPr>
        <w:t>1</w:t>
      </w:r>
      <w:r w:rsidR="001C5EB9">
        <w:rPr>
          <w:rStyle w:val="Heading2Char"/>
        </w:rPr>
        <w:t>6</w:t>
      </w:r>
      <w:r>
        <w:rPr>
          <w:rStyle w:val="Heading2Char"/>
        </w:rPr>
        <w:t>.2.2</w:t>
      </w:r>
      <w:r w:rsidR="002108E0">
        <w:rPr>
          <w:rStyle w:val="Heading2Char"/>
        </w:rPr>
        <w:t xml:space="preserve"> </w:t>
      </w:r>
      <w:r w:rsidR="00B50ECC">
        <w:rPr>
          <w:rStyle w:val="Heading2Char"/>
        </w:rPr>
        <w:t>Gelirleri</w:t>
      </w:r>
      <w:r w:rsidR="00991617">
        <w:rPr>
          <w:rStyle w:val="Heading2Char"/>
        </w:rPr>
        <w:t>n</w:t>
      </w:r>
      <w:r w:rsidR="00B50ECC">
        <w:rPr>
          <w:rStyle w:val="Heading2Char"/>
        </w:rPr>
        <w:t xml:space="preserve"> </w:t>
      </w:r>
      <w:r w:rsidR="004371CC">
        <w:rPr>
          <w:rStyle w:val="Heading2Char"/>
        </w:rPr>
        <w:t>Paylaşımı</w:t>
      </w:r>
      <w:r w:rsidR="00570DCF" w:rsidRPr="00921E89">
        <w:rPr>
          <w:rStyle w:val="Heading2Char"/>
        </w:rPr>
        <w:t>:</w:t>
      </w:r>
      <w:bookmarkEnd w:id="33"/>
      <w:r w:rsidR="00570DCF">
        <w:t xml:space="preserve"> </w:t>
      </w:r>
      <w:r w:rsidR="0090649A">
        <w:rPr>
          <w:rFonts w:ascii="Verdana" w:hAnsi="Verdana"/>
          <w:sz w:val="20"/>
          <w:szCs w:val="20"/>
        </w:rPr>
        <w:t xml:space="preserve">Buluşun ticarileştirilmesi halinde gelirlerin tamamı buluş sahibi öğretim elemanına aittir. Ancak Çankaya </w:t>
      </w:r>
      <w:r w:rsidR="001368A6">
        <w:rPr>
          <w:rFonts w:ascii="Verdana" w:hAnsi="Verdana"/>
          <w:sz w:val="20"/>
          <w:szCs w:val="20"/>
        </w:rPr>
        <w:t>Ü</w:t>
      </w:r>
      <w:r w:rsidR="0090649A">
        <w:rPr>
          <w:rFonts w:ascii="Verdana" w:hAnsi="Verdana"/>
          <w:sz w:val="20"/>
          <w:szCs w:val="20"/>
        </w:rPr>
        <w:t>niversitesi, buluşla sonuçlanan araştırmalar için özel olarak belli araç ve gereçleri sağlamış ve harcamalarda bulunmuşsa, öğretim elemanı, buluşun</w:t>
      </w:r>
      <w:r w:rsidR="00331D40">
        <w:rPr>
          <w:rFonts w:ascii="Verdana" w:hAnsi="Verdana"/>
          <w:sz w:val="20"/>
          <w:szCs w:val="20"/>
        </w:rPr>
        <w:t>un</w:t>
      </w:r>
      <w:r w:rsidR="0090649A">
        <w:rPr>
          <w:rFonts w:ascii="Verdana" w:hAnsi="Verdana"/>
          <w:sz w:val="20"/>
          <w:szCs w:val="20"/>
        </w:rPr>
        <w:t xml:space="preserve"> ticarileştirildiğini yazı ile bildirme</w:t>
      </w:r>
      <w:r w:rsidR="00670ED2">
        <w:rPr>
          <w:rFonts w:ascii="Verdana" w:hAnsi="Verdana"/>
          <w:sz w:val="20"/>
          <w:szCs w:val="20"/>
        </w:rPr>
        <w:t xml:space="preserve">k ve elde edeceği kazanç miktarı hakkında bilgi vermekle yükümlüdür. Üniversite, yazılı bildirimden </w:t>
      </w:r>
      <w:r w:rsidR="00331D40">
        <w:rPr>
          <w:rFonts w:ascii="Verdana" w:hAnsi="Verdana"/>
          <w:sz w:val="20"/>
          <w:szCs w:val="20"/>
        </w:rPr>
        <w:t xml:space="preserve">itibaren </w:t>
      </w:r>
      <w:r w:rsidR="00670ED2">
        <w:rPr>
          <w:rFonts w:ascii="Verdana" w:hAnsi="Verdana"/>
          <w:sz w:val="20"/>
          <w:szCs w:val="20"/>
        </w:rPr>
        <w:t>üç ay içinde elde edilen kazançtan uygun bir miktarın verilmesini talep edebilir. Bu miktar, Üniversite tarafından yapılan harcamalardan fazla olamaz.</w:t>
      </w:r>
    </w:p>
    <w:p w:rsidR="006569FB" w:rsidRDefault="002108E0" w:rsidP="006569FB">
      <w:pPr>
        <w:shd w:val="clear" w:color="auto" w:fill="FFFFFF"/>
        <w:spacing w:after="0"/>
        <w:rPr>
          <w:b/>
          <w:bCs/>
          <w:color w:val="000000"/>
          <w:spacing w:val="1"/>
        </w:rPr>
      </w:pPr>
      <w:bookmarkStart w:id="34" w:name="_Toc379297854"/>
      <w:r w:rsidRPr="00921E89">
        <w:rPr>
          <w:rStyle w:val="Heading2Char"/>
        </w:rPr>
        <w:t xml:space="preserve">Madde </w:t>
      </w:r>
      <w:r w:rsidR="001C5EB9">
        <w:rPr>
          <w:rStyle w:val="Heading2Char"/>
        </w:rPr>
        <w:t>17</w:t>
      </w:r>
      <w:r w:rsidRPr="00921E89">
        <w:rPr>
          <w:rStyle w:val="Heading2Char"/>
        </w:rPr>
        <w:t xml:space="preserve"> – Yurt Dışında Hakların Korunması:</w:t>
      </w:r>
      <w:bookmarkEnd w:id="34"/>
      <w:r w:rsidR="00D32465">
        <w:rPr>
          <w:rStyle w:val="Heading2Char"/>
        </w:rPr>
        <w:t xml:space="preserve"> </w:t>
      </w:r>
      <w:r>
        <w:rPr>
          <w:b/>
          <w:bCs/>
          <w:color w:val="000000"/>
          <w:spacing w:val="1"/>
        </w:rPr>
        <w:t xml:space="preserve"> </w:t>
      </w:r>
    </w:p>
    <w:p w:rsidR="004371CC" w:rsidRPr="004F26DF" w:rsidRDefault="002108E0" w:rsidP="004371CC">
      <w:pPr>
        <w:shd w:val="clear" w:color="auto" w:fill="FFFFFF"/>
        <w:spacing w:after="0"/>
        <w:ind w:right="110"/>
        <w:jc w:val="both"/>
        <w:rPr>
          <w:rFonts w:ascii="Verdana" w:hAnsi="Verdana"/>
          <w:bCs/>
          <w:color w:val="000000"/>
          <w:spacing w:val="1"/>
          <w:sz w:val="20"/>
          <w:szCs w:val="20"/>
        </w:rPr>
      </w:pPr>
      <w:r w:rsidRPr="009E7C02">
        <w:rPr>
          <w:rFonts w:ascii="Verdana" w:hAnsi="Verdana"/>
          <w:bCs/>
          <w:color w:val="000000"/>
          <w:spacing w:val="1"/>
          <w:sz w:val="20"/>
          <w:szCs w:val="20"/>
        </w:rPr>
        <w:t xml:space="preserve">FHK, bildirimi yapılan buluşların </w:t>
      </w:r>
      <w:r w:rsidR="00D32465" w:rsidRPr="00E412F5">
        <w:rPr>
          <w:rFonts w:ascii="Verdana" w:hAnsi="Verdana"/>
          <w:sz w:val="20"/>
          <w:szCs w:val="20"/>
        </w:rPr>
        <w:t xml:space="preserve">Üniversite </w:t>
      </w:r>
      <w:r w:rsidRPr="00E412F5">
        <w:rPr>
          <w:rFonts w:ascii="Verdana" w:hAnsi="Verdana"/>
          <w:bCs/>
          <w:color w:val="000000"/>
          <w:spacing w:val="1"/>
          <w:sz w:val="20"/>
          <w:szCs w:val="20"/>
        </w:rPr>
        <w:t>adına korunması için, ulusal</w:t>
      </w:r>
      <w:r w:rsidR="004371CC">
        <w:rPr>
          <w:rFonts w:ascii="Verdana" w:hAnsi="Verdana"/>
          <w:bCs/>
          <w:color w:val="000000"/>
          <w:spacing w:val="1"/>
          <w:sz w:val="20"/>
          <w:szCs w:val="20"/>
        </w:rPr>
        <w:t>, bölgesel</w:t>
      </w:r>
      <w:r w:rsidRPr="00E412F5">
        <w:rPr>
          <w:rFonts w:ascii="Verdana" w:hAnsi="Verdana"/>
          <w:bCs/>
          <w:color w:val="000000"/>
          <w:spacing w:val="1"/>
          <w:sz w:val="20"/>
          <w:szCs w:val="20"/>
        </w:rPr>
        <w:t xml:space="preserve"> ve uluslararası yasal düzenlemelere göre,  belirli ülkelerde </w:t>
      </w:r>
      <w:r w:rsidR="00280F47">
        <w:rPr>
          <w:rFonts w:ascii="Verdana" w:hAnsi="Verdana"/>
          <w:bCs/>
          <w:color w:val="000000"/>
          <w:spacing w:val="1"/>
          <w:sz w:val="20"/>
          <w:szCs w:val="20"/>
        </w:rPr>
        <w:t xml:space="preserve">fikir ürününe yönelik </w:t>
      </w:r>
      <w:r w:rsidRPr="00E412F5">
        <w:rPr>
          <w:rFonts w:ascii="Verdana" w:hAnsi="Verdana"/>
          <w:bCs/>
          <w:color w:val="000000"/>
          <w:spacing w:val="1"/>
          <w:sz w:val="20"/>
          <w:szCs w:val="20"/>
        </w:rPr>
        <w:t xml:space="preserve">başvuru yapılmasına ve belge </w:t>
      </w:r>
      <w:r w:rsidRPr="00E412F5">
        <w:rPr>
          <w:rFonts w:ascii="Verdana" w:hAnsi="Verdana"/>
          <w:bCs/>
          <w:color w:val="000000"/>
          <w:spacing w:val="1"/>
          <w:sz w:val="20"/>
          <w:szCs w:val="20"/>
        </w:rPr>
        <w:lastRenderedPageBreak/>
        <w:t xml:space="preserve">alınmasına karar verebilir. </w:t>
      </w:r>
      <w:r w:rsidR="00CB0529" w:rsidRPr="00E412F5">
        <w:rPr>
          <w:rFonts w:ascii="Verdana" w:hAnsi="Verdana"/>
          <w:bCs/>
          <w:color w:val="000000"/>
          <w:spacing w:val="1"/>
          <w:sz w:val="20"/>
          <w:szCs w:val="20"/>
        </w:rPr>
        <w:t>Bunun için ilgili ülkede Patent Vekili Firma’dan hizmet satın alınabilir.</w:t>
      </w:r>
      <w:r w:rsidR="004371CC">
        <w:rPr>
          <w:rFonts w:ascii="Verdana" w:hAnsi="Verdana"/>
          <w:bCs/>
          <w:color w:val="000000"/>
          <w:spacing w:val="1"/>
          <w:sz w:val="20"/>
          <w:szCs w:val="20"/>
        </w:rPr>
        <w:t xml:space="preserve"> </w:t>
      </w:r>
      <w:r w:rsidR="004371CC" w:rsidRPr="004F26DF">
        <w:rPr>
          <w:rFonts w:ascii="Verdana" w:hAnsi="Verdana"/>
          <w:bCs/>
          <w:color w:val="000000"/>
          <w:spacing w:val="1"/>
          <w:sz w:val="20"/>
          <w:szCs w:val="20"/>
        </w:rPr>
        <w:t>Fikri haklar kapsamındaki her fikir ürününün kendine özgü yapısına uygun kurallar uygulanır.</w:t>
      </w:r>
    </w:p>
    <w:p w:rsidR="006569FB" w:rsidRPr="00E412F5" w:rsidRDefault="006569FB" w:rsidP="006569FB">
      <w:pPr>
        <w:shd w:val="clear" w:color="auto" w:fill="FFFFFF"/>
        <w:spacing w:after="0"/>
        <w:rPr>
          <w:rFonts w:ascii="Verdana" w:hAnsi="Verdana"/>
          <w:bCs/>
          <w:color w:val="000000"/>
          <w:spacing w:val="1"/>
          <w:sz w:val="20"/>
          <w:szCs w:val="20"/>
        </w:rPr>
      </w:pPr>
    </w:p>
    <w:p w:rsidR="006569FB" w:rsidRDefault="00AF4E8A" w:rsidP="006569FB">
      <w:pPr>
        <w:spacing w:after="0"/>
      </w:pPr>
      <w:bookmarkStart w:id="35" w:name="_Toc379297855"/>
      <w:r w:rsidRPr="00E412F5">
        <w:rPr>
          <w:rStyle w:val="Heading2Char"/>
        </w:rPr>
        <w:t>M</w:t>
      </w:r>
      <w:r w:rsidR="002108E0" w:rsidRPr="00E412F5">
        <w:rPr>
          <w:rStyle w:val="Heading2Char"/>
        </w:rPr>
        <w:t xml:space="preserve">adde </w:t>
      </w:r>
      <w:r w:rsidR="001C5EB9">
        <w:rPr>
          <w:rStyle w:val="Heading2Char"/>
        </w:rPr>
        <w:t>18</w:t>
      </w:r>
      <w:r w:rsidR="002108E0" w:rsidRPr="00E412F5">
        <w:rPr>
          <w:rStyle w:val="Heading2Char"/>
        </w:rPr>
        <w:t xml:space="preserve"> – Diğer Sözleşmeler:</w:t>
      </w:r>
      <w:bookmarkEnd w:id="35"/>
      <w:r w:rsidR="002108E0" w:rsidRPr="00E412F5">
        <w:t xml:space="preserve"> </w:t>
      </w:r>
    </w:p>
    <w:p w:rsidR="002108E0" w:rsidRPr="00921E89" w:rsidRDefault="002108E0" w:rsidP="004371CC">
      <w:pPr>
        <w:spacing w:after="0"/>
        <w:rPr>
          <w:rFonts w:ascii="Verdana" w:hAnsi="Verdana"/>
          <w:sz w:val="20"/>
          <w:szCs w:val="20"/>
        </w:rPr>
      </w:pPr>
      <w:r w:rsidRPr="00E412F5">
        <w:rPr>
          <w:rFonts w:ascii="Verdana" w:hAnsi="Verdana"/>
          <w:sz w:val="20"/>
          <w:szCs w:val="20"/>
        </w:rPr>
        <w:t xml:space="preserve">Bu yönerge kapsamındaki </w:t>
      </w:r>
      <w:r w:rsidR="007D01E6">
        <w:rPr>
          <w:rFonts w:ascii="Verdana" w:hAnsi="Verdana"/>
          <w:sz w:val="20"/>
          <w:szCs w:val="20"/>
        </w:rPr>
        <w:t>Ü</w:t>
      </w:r>
      <w:r w:rsidR="007D01E6" w:rsidRPr="00E412F5">
        <w:rPr>
          <w:rFonts w:ascii="Verdana" w:hAnsi="Verdana"/>
          <w:sz w:val="20"/>
          <w:szCs w:val="20"/>
        </w:rPr>
        <w:t>yeler</w:t>
      </w:r>
      <w:r w:rsidRPr="00E412F5">
        <w:rPr>
          <w:rFonts w:ascii="Verdana" w:hAnsi="Verdana"/>
          <w:sz w:val="20"/>
          <w:szCs w:val="20"/>
        </w:rPr>
        <w:t xml:space="preserve">, üçüncü </w:t>
      </w:r>
      <w:r w:rsidR="004371CC">
        <w:rPr>
          <w:rFonts w:ascii="Verdana" w:hAnsi="Verdana"/>
          <w:sz w:val="20"/>
          <w:szCs w:val="20"/>
        </w:rPr>
        <w:t>kişilerle</w:t>
      </w:r>
      <w:r w:rsidR="004F26DF">
        <w:rPr>
          <w:rFonts w:ascii="Verdana" w:hAnsi="Verdana"/>
          <w:sz w:val="20"/>
          <w:szCs w:val="20"/>
        </w:rPr>
        <w:t xml:space="preserve"> </w:t>
      </w:r>
      <w:r w:rsidRPr="00E412F5">
        <w:rPr>
          <w:rFonts w:ascii="Verdana" w:hAnsi="Verdana"/>
          <w:sz w:val="20"/>
          <w:szCs w:val="20"/>
        </w:rPr>
        <w:t>yaşanabilecek</w:t>
      </w:r>
      <w:r w:rsidR="00280F47">
        <w:rPr>
          <w:rFonts w:ascii="Verdana" w:hAnsi="Verdana"/>
          <w:sz w:val="20"/>
          <w:szCs w:val="20"/>
        </w:rPr>
        <w:t xml:space="preserve"> </w:t>
      </w:r>
      <w:r w:rsidRPr="00E412F5">
        <w:rPr>
          <w:rFonts w:ascii="Verdana" w:hAnsi="Verdana"/>
          <w:sz w:val="20"/>
          <w:szCs w:val="20"/>
        </w:rPr>
        <w:t xml:space="preserve">anlaşmazlıklardan korunmak amacı ile, üçüncü </w:t>
      </w:r>
      <w:r w:rsidR="004371CC">
        <w:rPr>
          <w:rFonts w:ascii="Verdana" w:hAnsi="Verdana"/>
          <w:sz w:val="20"/>
          <w:szCs w:val="20"/>
        </w:rPr>
        <w:t xml:space="preserve">kişilerle </w:t>
      </w:r>
      <w:r w:rsidRPr="00E412F5">
        <w:rPr>
          <w:rFonts w:ascii="Verdana" w:hAnsi="Verdana"/>
          <w:sz w:val="20"/>
          <w:szCs w:val="20"/>
        </w:rPr>
        <w:t xml:space="preserve">yapılacak olan sözleşmeleri ve </w:t>
      </w:r>
      <w:r w:rsidR="004F26DF">
        <w:rPr>
          <w:rFonts w:ascii="Verdana" w:hAnsi="Verdana"/>
          <w:sz w:val="20"/>
          <w:szCs w:val="20"/>
        </w:rPr>
        <w:t>il</w:t>
      </w:r>
      <w:r w:rsidR="004371CC">
        <w:rPr>
          <w:rFonts w:ascii="Verdana" w:hAnsi="Verdana"/>
          <w:sz w:val="20"/>
          <w:szCs w:val="20"/>
        </w:rPr>
        <w:t>gil</w:t>
      </w:r>
      <w:r w:rsidR="004F26DF">
        <w:rPr>
          <w:rFonts w:ascii="Verdana" w:hAnsi="Verdana"/>
          <w:sz w:val="20"/>
          <w:szCs w:val="20"/>
        </w:rPr>
        <w:t>i</w:t>
      </w:r>
      <w:r w:rsidR="004371CC">
        <w:rPr>
          <w:rFonts w:ascii="Verdana" w:hAnsi="Verdana"/>
          <w:sz w:val="20"/>
          <w:szCs w:val="20"/>
        </w:rPr>
        <w:t xml:space="preserve"> yasal düzenleme </w:t>
      </w:r>
      <w:r w:rsidRPr="00E412F5">
        <w:rPr>
          <w:rFonts w:ascii="Verdana" w:hAnsi="Verdana"/>
          <w:sz w:val="20"/>
          <w:szCs w:val="20"/>
        </w:rPr>
        <w:t xml:space="preserve">hükümlerini dikkatli bir şekilde incelemelidir. Sorun çıkması veya net olmayan konular olması durumunda TTO’den yardım talep etmelidir. </w:t>
      </w:r>
      <w:r w:rsidR="00A46A02" w:rsidRPr="00E412F5">
        <w:rPr>
          <w:rFonts w:ascii="Verdana" w:hAnsi="Verdana"/>
          <w:sz w:val="20"/>
          <w:szCs w:val="20"/>
        </w:rPr>
        <w:t>Üyeler</w:t>
      </w:r>
      <w:r w:rsidRPr="00E412F5">
        <w:rPr>
          <w:rFonts w:ascii="Verdana" w:hAnsi="Verdana"/>
          <w:sz w:val="20"/>
          <w:szCs w:val="20"/>
        </w:rPr>
        <w:t xml:space="preserve">, üçüncü </w:t>
      </w:r>
      <w:r w:rsidR="00B50ECC">
        <w:rPr>
          <w:rFonts w:ascii="Verdana" w:hAnsi="Verdana"/>
          <w:sz w:val="20"/>
          <w:szCs w:val="20"/>
        </w:rPr>
        <w:t>kişilerle</w:t>
      </w:r>
      <w:r w:rsidRPr="00E412F5">
        <w:rPr>
          <w:rFonts w:ascii="Verdana" w:hAnsi="Verdana"/>
          <w:sz w:val="20"/>
          <w:szCs w:val="20"/>
        </w:rPr>
        <w:t xml:space="preserve"> bu yönergenin hükümlerine aykırı bir sözleşme imzalamaktan kaçınmalıdır.</w:t>
      </w:r>
    </w:p>
    <w:p w:rsidR="006569FB" w:rsidRDefault="002108E0" w:rsidP="006569FB">
      <w:pPr>
        <w:shd w:val="clear" w:color="auto" w:fill="FFFFFF"/>
        <w:spacing w:before="240" w:after="0"/>
        <w:jc w:val="both"/>
        <w:rPr>
          <w:rStyle w:val="Heading2Char"/>
        </w:rPr>
      </w:pPr>
      <w:bookmarkStart w:id="36" w:name="_Toc379297856"/>
      <w:r w:rsidRPr="00A46A02">
        <w:rPr>
          <w:rStyle w:val="Heading2Char"/>
        </w:rPr>
        <w:t xml:space="preserve">Madde </w:t>
      </w:r>
      <w:r w:rsidR="001C5EB9">
        <w:rPr>
          <w:rStyle w:val="Heading2Char"/>
        </w:rPr>
        <w:t>19</w:t>
      </w:r>
      <w:r w:rsidRPr="00A46A02">
        <w:rPr>
          <w:rStyle w:val="Heading2Char"/>
        </w:rPr>
        <w:t xml:space="preserve"> – Bedel:</w:t>
      </w:r>
      <w:bookmarkEnd w:id="36"/>
      <w:r w:rsidRPr="00A46A02">
        <w:rPr>
          <w:rStyle w:val="Heading2Char"/>
        </w:rPr>
        <w:t xml:space="preserve"> </w:t>
      </w:r>
    </w:p>
    <w:p w:rsidR="004371CC" w:rsidRPr="00633A62" w:rsidRDefault="004371CC" w:rsidP="004371CC">
      <w:pPr>
        <w:shd w:val="clear" w:color="auto" w:fill="FFFFFF"/>
        <w:spacing w:after="0"/>
        <w:ind w:right="110"/>
        <w:jc w:val="both"/>
        <w:rPr>
          <w:rFonts w:ascii="Verdana" w:hAnsi="Verdana"/>
          <w:sz w:val="20"/>
          <w:szCs w:val="20"/>
        </w:rPr>
      </w:pPr>
      <w:r w:rsidRPr="004F26DF">
        <w:rPr>
          <w:rFonts w:ascii="Verdana" w:hAnsi="Verdana"/>
          <w:sz w:val="20"/>
          <w:szCs w:val="20"/>
        </w:rPr>
        <w:t>Üniversite öğretim elemanlar</w:t>
      </w:r>
      <w:r w:rsidR="004F26DF">
        <w:rPr>
          <w:rFonts w:ascii="Verdana" w:hAnsi="Verdana"/>
          <w:sz w:val="20"/>
          <w:szCs w:val="20"/>
        </w:rPr>
        <w:t>ı</w:t>
      </w:r>
      <w:r w:rsidRPr="004F26DF">
        <w:rPr>
          <w:rFonts w:ascii="Verdana" w:hAnsi="Verdana"/>
          <w:sz w:val="20"/>
          <w:szCs w:val="20"/>
        </w:rPr>
        <w:t xml:space="preserve">, öğrenciler ve diğer çalışanların </w:t>
      </w:r>
      <w:r w:rsidR="00280F47" w:rsidRPr="004F26DF">
        <w:rPr>
          <w:rFonts w:ascii="Verdana" w:hAnsi="Verdana"/>
          <w:sz w:val="20"/>
          <w:szCs w:val="20"/>
        </w:rPr>
        <w:t xml:space="preserve">ortaya çıkardığı fikir ürünleri </w:t>
      </w:r>
      <w:r w:rsidR="006D00B7" w:rsidRPr="004F26DF">
        <w:rPr>
          <w:rFonts w:ascii="Verdana" w:hAnsi="Verdana"/>
          <w:sz w:val="20"/>
          <w:szCs w:val="20"/>
        </w:rPr>
        <w:t>ile ilgili bedellerin hesaplanma</w:t>
      </w:r>
      <w:r w:rsidR="00280F47" w:rsidRPr="004F26DF">
        <w:rPr>
          <w:rFonts w:ascii="Verdana" w:hAnsi="Verdana"/>
          <w:sz w:val="20"/>
          <w:szCs w:val="20"/>
        </w:rPr>
        <w:t>s</w:t>
      </w:r>
      <w:r w:rsidR="006D00B7" w:rsidRPr="004F26DF">
        <w:rPr>
          <w:rFonts w:ascii="Verdana" w:hAnsi="Verdana"/>
          <w:sz w:val="20"/>
          <w:szCs w:val="20"/>
        </w:rPr>
        <w:t>ına yönelik ilkeleri belirleyecek olan Yöne</w:t>
      </w:r>
      <w:r w:rsidR="00B33606" w:rsidRPr="004F26DF">
        <w:rPr>
          <w:rFonts w:ascii="Verdana" w:hAnsi="Verdana"/>
          <w:sz w:val="20"/>
          <w:szCs w:val="20"/>
        </w:rPr>
        <w:t>rge</w:t>
      </w:r>
      <w:r w:rsidR="006D00B7" w:rsidRPr="004F26DF">
        <w:rPr>
          <w:rFonts w:ascii="Verdana" w:hAnsi="Verdana"/>
          <w:sz w:val="20"/>
          <w:szCs w:val="20"/>
        </w:rPr>
        <w:t xml:space="preserve">, </w:t>
      </w:r>
      <w:r w:rsidR="00A46A02" w:rsidRPr="004F26DF">
        <w:rPr>
          <w:rFonts w:ascii="Verdana" w:hAnsi="Verdana"/>
          <w:sz w:val="20"/>
          <w:szCs w:val="20"/>
        </w:rPr>
        <w:t xml:space="preserve">TTO tarafından hazırlanır, </w:t>
      </w:r>
      <w:r w:rsidR="006D00B7" w:rsidRPr="004F26DF">
        <w:rPr>
          <w:rFonts w:ascii="Verdana" w:hAnsi="Verdana"/>
          <w:sz w:val="20"/>
          <w:szCs w:val="20"/>
        </w:rPr>
        <w:t>F</w:t>
      </w:r>
      <w:r w:rsidR="007D01E6" w:rsidRPr="004F26DF">
        <w:rPr>
          <w:rFonts w:ascii="Verdana" w:hAnsi="Verdana"/>
          <w:sz w:val="20"/>
          <w:szCs w:val="20"/>
        </w:rPr>
        <w:t xml:space="preserve">HK </w:t>
      </w:r>
      <w:r w:rsidR="006D00B7" w:rsidRPr="004F26DF">
        <w:rPr>
          <w:rFonts w:ascii="Verdana" w:hAnsi="Verdana"/>
          <w:sz w:val="20"/>
          <w:szCs w:val="20"/>
        </w:rPr>
        <w:t xml:space="preserve">tarafından </w:t>
      </w:r>
      <w:r w:rsidR="00A46A02" w:rsidRPr="004F26DF">
        <w:rPr>
          <w:rFonts w:ascii="Verdana" w:hAnsi="Verdana"/>
          <w:sz w:val="20"/>
          <w:szCs w:val="20"/>
        </w:rPr>
        <w:t xml:space="preserve">değerlendirilip uygun bulunduktan sonra </w:t>
      </w:r>
      <w:r w:rsidR="00255D09" w:rsidRPr="004F26DF">
        <w:rPr>
          <w:rFonts w:ascii="Verdana" w:hAnsi="Verdana"/>
          <w:sz w:val="20"/>
          <w:szCs w:val="20"/>
        </w:rPr>
        <w:t xml:space="preserve">sırasıyla </w:t>
      </w:r>
      <w:r w:rsidR="007D01E6" w:rsidRPr="004F26DF">
        <w:rPr>
          <w:rFonts w:ascii="Verdana" w:hAnsi="Verdana"/>
          <w:sz w:val="20"/>
          <w:szCs w:val="20"/>
        </w:rPr>
        <w:t xml:space="preserve">Üniversite </w:t>
      </w:r>
      <w:r w:rsidR="00F43432" w:rsidRPr="004F26DF">
        <w:rPr>
          <w:rFonts w:ascii="Verdana" w:hAnsi="Verdana"/>
          <w:sz w:val="20"/>
          <w:szCs w:val="20"/>
        </w:rPr>
        <w:t>Senato</w:t>
      </w:r>
      <w:r w:rsidR="007D01E6" w:rsidRPr="004F26DF">
        <w:rPr>
          <w:rFonts w:ascii="Verdana" w:hAnsi="Verdana"/>
          <w:sz w:val="20"/>
          <w:szCs w:val="20"/>
        </w:rPr>
        <w:t>su</w:t>
      </w:r>
      <w:r w:rsidR="00255D09" w:rsidRPr="004F26DF">
        <w:rPr>
          <w:rFonts w:ascii="Verdana" w:hAnsi="Verdana"/>
          <w:sz w:val="20"/>
          <w:szCs w:val="20"/>
        </w:rPr>
        <w:t xml:space="preserve"> ve Mütevelli Heyet’in </w:t>
      </w:r>
      <w:r w:rsidR="006D00B7" w:rsidRPr="004F26DF">
        <w:rPr>
          <w:rFonts w:ascii="Verdana" w:hAnsi="Verdana"/>
          <w:sz w:val="20"/>
          <w:szCs w:val="20"/>
        </w:rPr>
        <w:t>onayı</w:t>
      </w:r>
      <w:r w:rsidR="00A46A02" w:rsidRPr="004F26DF">
        <w:rPr>
          <w:rFonts w:ascii="Verdana" w:hAnsi="Verdana"/>
          <w:sz w:val="20"/>
          <w:szCs w:val="20"/>
        </w:rPr>
        <w:t xml:space="preserve"> ile </w:t>
      </w:r>
      <w:r w:rsidR="006D00B7" w:rsidRPr="004F26DF">
        <w:rPr>
          <w:rFonts w:ascii="Verdana" w:hAnsi="Verdana"/>
          <w:sz w:val="20"/>
          <w:szCs w:val="20"/>
        </w:rPr>
        <w:t>yayı</w:t>
      </w:r>
      <w:r w:rsidR="00F43432" w:rsidRPr="004F26DF">
        <w:rPr>
          <w:rFonts w:ascii="Verdana" w:hAnsi="Verdana"/>
          <w:sz w:val="20"/>
          <w:szCs w:val="20"/>
        </w:rPr>
        <w:t>m</w:t>
      </w:r>
      <w:r w:rsidR="006D00B7" w:rsidRPr="004F26DF">
        <w:rPr>
          <w:rFonts w:ascii="Verdana" w:hAnsi="Verdana"/>
          <w:sz w:val="20"/>
          <w:szCs w:val="20"/>
        </w:rPr>
        <w:t>lanarak yürürlüğe girer.</w:t>
      </w:r>
    </w:p>
    <w:p w:rsidR="006569FB" w:rsidRDefault="002108E0" w:rsidP="006569FB">
      <w:pPr>
        <w:shd w:val="clear" w:color="auto" w:fill="FFFFFF"/>
        <w:spacing w:before="240" w:after="0"/>
        <w:rPr>
          <w:rStyle w:val="Heading2Char"/>
        </w:rPr>
      </w:pPr>
      <w:bookmarkStart w:id="37" w:name="_Toc379297857"/>
      <w:r w:rsidRPr="00811DF3">
        <w:rPr>
          <w:rStyle w:val="Heading2Char"/>
        </w:rPr>
        <w:t>Madde 2</w:t>
      </w:r>
      <w:r w:rsidR="001C5EB9">
        <w:rPr>
          <w:rStyle w:val="Heading2Char"/>
        </w:rPr>
        <w:t>0</w:t>
      </w:r>
      <w:r w:rsidRPr="00811DF3">
        <w:rPr>
          <w:rStyle w:val="Heading2Char"/>
        </w:rPr>
        <w:t xml:space="preserve"> – Gizlilik:</w:t>
      </w:r>
      <w:bookmarkEnd w:id="37"/>
    </w:p>
    <w:p w:rsidR="006D00B7" w:rsidRPr="00A46A02" w:rsidRDefault="004371CC" w:rsidP="00AC763E">
      <w:pPr>
        <w:shd w:val="clear" w:color="auto" w:fill="FFFFFF"/>
        <w:spacing w:after="0"/>
        <w:rPr>
          <w:rFonts w:ascii="Verdana" w:hAnsi="Verdana"/>
          <w:sz w:val="20"/>
          <w:szCs w:val="20"/>
        </w:rPr>
      </w:pPr>
      <w:r w:rsidRPr="004F26DF">
        <w:rPr>
          <w:rFonts w:ascii="Verdana" w:hAnsi="Verdana"/>
          <w:sz w:val="20"/>
          <w:szCs w:val="20"/>
        </w:rPr>
        <w:t>Üniversite öğretim elemanlar</w:t>
      </w:r>
      <w:r w:rsidR="00991617">
        <w:rPr>
          <w:rFonts w:ascii="Verdana" w:hAnsi="Verdana"/>
          <w:sz w:val="20"/>
          <w:szCs w:val="20"/>
        </w:rPr>
        <w:t>ı</w:t>
      </w:r>
      <w:r w:rsidRPr="004F26DF">
        <w:rPr>
          <w:rFonts w:ascii="Verdana" w:hAnsi="Verdana"/>
          <w:sz w:val="20"/>
          <w:szCs w:val="20"/>
        </w:rPr>
        <w:t>, öğrenciler ve diğer çalışanlar</w:t>
      </w:r>
      <w:r w:rsidR="006D00B7" w:rsidRPr="004F26DF">
        <w:rPr>
          <w:rFonts w:ascii="Verdana" w:hAnsi="Verdana"/>
          <w:sz w:val="20"/>
          <w:szCs w:val="20"/>
        </w:rPr>
        <w:t>, hizmet buluşunu serbest buluş niteliği kazanmamış ise gizli tutmakla yükümlüdür.</w:t>
      </w:r>
    </w:p>
    <w:p w:rsidR="006D00B7" w:rsidRPr="00921E89" w:rsidRDefault="006D00B7" w:rsidP="004371CC">
      <w:pPr>
        <w:shd w:val="clear" w:color="auto" w:fill="FFFFFF"/>
        <w:spacing w:before="240"/>
        <w:ind w:right="19"/>
        <w:jc w:val="both"/>
        <w:rPr>
          <w:rFonts w:ascii="Verdana" w:hAnsi="Verdana"/>
          <w:sz w:val="20"/>
          <w:szCs w:val="20"/>
        </w:rPr>
      </w:pPr>
      <w:r w:rsidRPr="004F26DF">
        <w:rPr>
          <w:rFonts w:ascii="Verdana" w:hAnsi="Verdana"/>
          <w:sz w:val="20"/>
          <w:szCs w:val="20"/>
        </w:rPr>
        <w:t>Buluştan haberi olan</w:t>
      </w:r>
      <w:r w:rsidR="00280F47" w:rsidRPr="004F26DF">
        <w:rPr>
          <w:rFonts w:ascii="Verdana" w:hAnsi="Verdana"/>
          <w:sz w:val="20"/>
          <w:szCs w:val="20"/>
        </w:rPr>
        <w:t xml:space="preserve"> </w:t>
      </w:r>
      <w:r w:rsidR="00B50ECC">
        <w:rPr>
          <w:rFonts w:ascii="Verdana" w:hAnsi="Verdana"/>
          <w:sz w:val="20"/>
          <w:szCs w:val="20"/>
        </w:rPr>
        <w:t xml:space="preserve">ilgili </w:t>
      </w:r>
      <w:r w:rsidRPr="004F26DF">
        <w:rPr>
          <w:rFonts w:ascii="Verdana" w:hAnsi="Verdana"/>
          <w:sz w:val="20"/>
          <w:szCs w:val="20"/>
        </w:rPr>
        <w:t>kişiler de buluşu başkalarına açıklayamaz ve buluş konusundan yararlanamaz.</w:t>
      </w:r>
      <w:r w:rsidR="004371CC" w:rsidRPr="004F26DF">
        <w:rPr>
          <w:rFonts w:ascii="Verdana" w:hAnsi="Verdana"/>
          <w:sz w:val="20"/>
          <w:szCs w:val="20"/>
        </w:rPr>
        <w:t xml:space="preserve"> Fikri </w:t>
      </w:r>
      <w:r w:rsidR="004F26DF">
        <w:rPr>
          <w:rFonts w:ascii="Verdana" w:hAnsi="Verdana"/>
          <w:sz w:val="20"/>
          <w:szCs w:val="20"/>
        </w:rPr>
        <w:t>Ha</w:t>
      </w:r>
      <w:r w:rsidR="004371CC" w:rsidRPr="004F26DF">
        <w:rPr>
          <w:rFonts w:ascii="Verdana" w:hAnsi="Verdana"/>
          <w:sz w:val="20"/>
          <w:szCs w:val="20"/>
        </w:rPr>
        <w:t>klar kapsamındaki diğer fikir ürünleri için de, her fikir ürününün kendine özgü yapısına uygun olarak, benzer kurallar uygulanır.</w:t>
      </w:r>
    </w:p>
    <w:p w:rsidR="006569FB" w:rsidRPr="007819C5" w:rsidRDefault="002108E0" w:rsidP="006569FB">
      <w:pPr>
        <w:widowControl w:val="0"/>
        <w:autoSpaceDE w:val="0"/>
        <w:autoSpaceDN w:val="0"/>
        <w:adjustRightInd w:val="0"/>
        <w:spacing w:after="0"/>
        <w:rPr>
          <w:rFonts w:ascii="Verdana" w:hAnsi="Verdana" w:cs="Times New Roman"/>
          <w:sz w:val="20"/>
          <w:szCs w:val="20"/>
        </w:rPr>
      </w:pPr>
      <w:bookmarkStart w:id="38" w:name="_Toc379297858"/>
      <w:r w:rsidRPr="00921E89">
        <w:rPr>
          <w:rStyle w:val="Heading2Char"/>
        </w:rPr>
        <w:t>Madde 2</w:t>
      </w:r>
      <w:r w:rsidR="001C5EB9">
        <w:rPr>
          <w:rStyle w:val="Heading2Char"/>
        </w:rPr>
        <w:t>1</w:t>
      </w:r>
      <w:r w:rsidRPr="00921E89">
        <w:rPr>
          <w:rStyle w:val="Heading2Char"/>
        </w:rPr>
        <w:t xml:space="preserve"> - </w:t>
      </w:r>
      <w:r w:rsidR="00B26744" w:rsidRPr="00921E89">
        <w:rPr>
          <w:rStyle w:val="Heading2Char"/>
        </w:rPr>
        <w:t>Ü</w:t>
      </w:r>
      <w:r w:rsidRPr="00921E89">
        <w:rPr>
          <w:rStyle w:val="Heading2Char"/>
        </w:rPr>
        <w:t>niversite Haklarından Feragat:</w:t>
      </w:r>
      <w:bookmarkEnd w:id="38"/>
      <w:r w:rsidRPr="007819C5">
        <w:rPr>
          <w:rFonts w:ascii="Verdana" w:hAnsi="Verdana" w:cs="Times New Roman"/>
          <w:sz w:val="20"/>
          <w:szCs w:val="20"/>
        </w:rPr>
        <w:t xml:space="preserve"> </w:t>
      </w:r>
      <w:r w:rsidR="00121FD4" w:rsidRPr="007819C5">
        <w:rPr>
          <w:rFonts w:ascii="Verdana" w:hAnsi="Verdana" w:cs="Times New Roman"/>
          <w:sz w:val="20"/>
          <w:szCs w:val="20"/>
        </w:rPr>
        <w:t xml:space="preserve"> </w:t>
      </w:r>
    </w:p>
    <w:p w:rsidR="00B50ECC" w:rsidRDefault="002108E0" w:rsidP="007819C5">
      <w:pPr>
        <w:widowControl w:val="0"/>
        <w:autoSpaceDE w:val="0"/>
        <w:autoSpaceDN w:val="0"/>
        <w:adjustRightInd w:val="0"/>
        <w:spacing w:after="0"/>
        <w:rPr>
          <w:rFonts w:ascii="Verdana" w:hAnsi="Verdana"/>
          <w:sz w:val="20"/>
          <w:szCs w:val="20"/>
        </w:rPr>
      </w:pPr>
      <w:r w:rsidRPr="001C5EB9">
        <w:rPr>
          <w:rFonts w:ascii="Verdana" w:hAnsi="Verdana"/>
          <w:sz w:val="20"/>
          <w:szCs w:val="20"/>
        </w:rPr>
        <w:t xml:space="preserve">Üniversite, </w:t>
      </w:r>
      <w:r w:rsidR="004371CC" w:rsidRPr="001C5EB9">
        <w:rPr>
          <w:rFonts w:ascii="Verdana" w:hAnsi="Verdana"/>
          <w:sz w:val="20"/>
          <w:szCs w:val="20"/>
        </w:rPr>
        <w:t>bildirimi yapılan fikir ürünü</w:t>
      </w:r>
      <w:r w:rsidR="00B50ECC">
        <w:rPr>
          <w:rFonts w:ascii="Verdana" w:hAnsi="Verdana"/>
          <w:sz w:val="20"/>
          <w:szCs w:val="20"/>
        </w:rPr>
        <w:t>nün</w:t>
      </w:r>
      <w:r w:rsidR="004371CC" w:rsidRPr="001C5EB9">
        <w:rPr>
          <w:rFonts w:ascii="Verdana" w:hAnsi="Verdana"/>
          <w:sz w:val="20"/>
          <w:szCs w:val="20"/>
        </w:rPr>
        <w:t xml:space="preserve"> </w:t>
      </w:r>
      <w:r w:rsidR="001C5EB9" w:rsidRPr="001C5EB9">
        <w:rPr>
          <w:rFonts w:ascii="Verdana" w:hAnsi="Verdana"/>
          <w:sz w:val="20"/>
          <w:szCs w:val="20"/>
        </w:rPr>
        <w:t>Ü</w:t>
      </w:r>
      <w:r w:rsidR="004371CC" w:rsidRPr="001C5EB9">
        <w:rPr>
          <w:rFonts w:ascii="Verdana" w:hAnsi="Verdana"/>
          <w:sz w:val="20"/>
          <w:szCs w:val="20"/>
        </w:rPr>
        <w:t>niver</w:t>
      </w:r>
      <w:r w:rsidR="00DE4B42" w:rsidRPr="001C5EB9">
        <w:rPr>
          <w:rFonts w:ascii="Verdana" w:hAnsi="Verdana"/>
          <w:sz w:val="20"/>
          <w:szCs w:val="20"/>
        </w:rPr>
        <w:t xml:space="preserve">site lehine korunmamasına </w:t>
      </w:r>
      <w:r w:rsidRPr="001C5EB9">
        <w:rPr>
          <w:rFonts w:ascii="Verdana" w:hAnsi="Verdana"/>
          <w:sz w:val="20"/>
          <w:szCs w:val="20"/>
        </w:rPr>
        <w:t xml:space="preserve">karar vermesi durumunda, </w:t>
      </w:r>
      <w:r w:rsidR="00DE4B42" w:rsidRPr="001C5EB9">
        <w:rPr>
          <w:rFonts w:ascii="Verdana" w:hAnsi="Verdana"/>
          <w:sz w:val="20"/>
          <w:szCs w:val="20"/>
        </w:rPr>
        <w:t xml:space="preserve">fikir ürünü </w:t>
      </w:r>
      <w:r w:rsidR="00B50ECC">
        <w:rPr>
          <w:rFonts w:ascii="Verdana" w:hAnsi="Verdana"/>
          <w:sz w:val="20"/>
          <w:szCs w:val="20"/>
        </w:rPr>
        <w:t xml:space="preserve">sahipleri </w:t>
      </w:r>
      <w:r w:rsidRPr="001C5EB9">
        <w:rPr>
          <w:rFonts w:ascii="Verdana" w:hAnsi="Verdana"/>
          <w:sz w:val="20"/>
          <w:szCs w:val="20"/>
        </w:rPr>
        <w:t xml:space="preserve">lehine feragat edecektir. </w:t>
      </w:r>
    </w:p>
    <w:p w:rsidR="00620A07" w:rsidRDefault="00DE4B42" w:rsidP="007819C5">
      <w:pPr>
        <w:widowControl w:val="0"/>
        <w:autoSpaceDE w:val="0"/>
        <w:autoSpaceDN w:val="0"/>
        <w:adjustRightInd w:val="0"/>
        <w:spacing w:after="0"/>
        <w:rPr>
          <w:rFonts w:ascii="Verdana" w:hAnsi="Verdana"/>
          <w:sz w:val="20"/>
          <w:szCs w:val="20"/>
        </w:rPr>
      </w:pPr>
      <w:r>
        <w:rPr>
          <w:rFonts w:ascii="Verdana" w:hAnsi="Verdana"/>
          <w:sz w:val="20"/>
          <w:szCs w:val="20"/>
        </w:rPr>
        <w:t xml:space="preserve"> </w:t>
      </w:r>
    </w:p>
    <w:p w:rsidR="006569FB" w:rsidRDefault="001A467C" w:rsidP="006569FB">
      <w:pPr>
        <w:shd w:val="clear" w:color="auto" w:fill="FFFFFF"/>
        <w:spacing w:after="0"/>
        <w:ind w:right="91"/>
        <w:jc w:val="both"/>
        <w:rPr>
          <w:rFonts w:ascii="Verdana" w:hAnsi="Verdana"/>
          <w:color w:val="000000"/>
          <w:spacing w:val="2"/>
          <w:sz w:val="20"/>
          <w:szCs w:val="20"/>
        </w:rPr>
      </w:pPr>
      <w:bookmarkStart w:id="39" w:name="_Toc379297859"/>
      <w:r w:rsidRPr="00620A07">
        <w:rPr>
          <w:rStyle w:val="Heading2Char"/>
        </w:rPr>
        <w:t>M</w:t>
      </w:r>
      <w:r w:rsidR="00582817" w:rsidRPr="00620A07">
        <w:rPr>
          <w:rStyle w:val="Heading2Char"/>
        </w:rPr>
        <w:t>adde 2</w:t>
      </w:r>
      <w:r w:rsidR="001C5EB9">
        <w:rPr>
          <w:rStyle w:val="Heading2Char"/>
        </w:rPr>
        <w:t>2</w:t>
      </w:r>
      <w:r w:rsidR="00582817" w:rsidRPr="00620A07">
        <w:rPr>
          <w:rStyle w:val="Heading2Char"/>
        </w:rPr>
        <w:t xml:space="preserve"> – Uygulama ve Yürürlük:</w:t>
      </w:r>
      <w:bookmarkEnd w:id="39"/>
      <w:r w:rsidR="00582817" w:rsidRPr="00582817">
        <w:rPr>
          <w:rFonts w:ascii="Verdana" w:hAnsi="Verdana"/>
          <w:color w:val="000000"/>
          <w:spacing w:val="2"/>
          <w:sz w:val="20"/>
          <w:szCs w:val="20"/>
        </w:rPr>
        <w:t xml:space="preserve"> </w:t>
      </w:r>
    </w:p>
    <w:p w:rsidR="00776744" w:rsidRPr="00F76243" w:rsidRDefault="00DE4B42" w:rsidP="00443A15">
      <w:pPr>
        <w:shd w:val="clear" w:color="auto" w:fill="FFFFFF"/>
        <w:ind w:right="91"/>
        <w:jc w:val="both"/>
        <w:rPr>
          <w:rFonts w:ascii="Verdana" w:hAnsi="Verdana"/>
          <w:color w:val="000000"/>
          <w:spacing w:val="2"/>
          <w:sz w:val="20"/>
          <w:szCs w:val="20"/>
        </w:rPr>
      </w:pPr>
      <w:r>
        <w:rPr>
          <w:rFonts w:ascii="Verdana" w:hAnsi="Verdana"/>
          <w:color w:val="000000"/>
          <w:spacing w:val="1"/>
          <w:sz w:val="20"/>
          <w:szCs w:val="20"/>
        </w:rPr>
        <w:t xml:space="preserve"> Bu</w:t>
      </w:r>
      <w:r w:rsidR="00A46A02">
        <w:rPr>
          <w:rFonts w:ascii="Verdana" w:hAnsi="Verdana"/>
          <w:color w:val="000000"/>
          <w:spacing w:val="1"/>
          <w:sz w:val="20"/>
          <w:szCs w:val="20"/>
        </w:rPr>
        <w:t xml:space="preserve"> </w:t>
      </w:r>
      <w:r w:rsidR="006D00B7" w:rsidRPr="00921E89">
        <w:rPr>
          <w:rFonts w:ascii="Verdana" w:hAnsi="Verdana"/>
          <w:color w:val="000000"/>
          <w:spacing w:val="2"/>
          <w:sz w:val="20"/>
          <w:szCs w:val="20"/>
        </w:rPr>
        <w:t>Yönerge yayın tarihinde yürürlüğe girer.</w:t>
      </w:r>
      <w:r w:rsidR="00F43432">
        <w:rPr>
          <w:rFonts w:ascii="Verdana" w:hAnsi="Verdana"/>
          <w:color w:val="000000"/>
          <w:spacing w:val="2"/>
          <w:sz w:val="20"/>
          <w:szCs w:val="20"/>
        </w:rPr>
        <w:t xml:space="preserve"> </w:t>
      </w:r>
      <w:r w:rsidR="00F76243" w:rsidRPr="00F76243">
        <w:rPr>
          <w:rFonts w:ascii="Verdana" w:hAnsi="Verdana" w:cs="Calibri"/>
          <w:sz w:val="20"/>
          <w:szCs w:val="20"/>
        </w:rPr>
        <w:t xml:space="preserve">Bu Yönerge </w:t>
      </w:r>
      <w:r w:rsidR="004B6985">
        <w:rPr>
          <w:rFonts w:ascii="Verdana" w:hAnsi="Verdana" w:cs="Calibri"/>
          <w:sz w:val="20"/>
          <w:szCs w:val="20"/>
        </w:rPr>
        <w:t xml:space="preserve">hükümlerini </w:t>
      </w:r>
      <w:r w:rsidR="00F76243" w:rsidRPr="00F76243">
        <w:rPr>
          <w:rFonts w:ascii="Verdana" w:hAnsi="Verdana" w:cs="Calibri"/>
          <w:sz w:val="20"/>
          <w:szCs w:val="20"/>
        </w:rPr>
        <w:t xml:space="preserve">Çankaya Üniversitesi Rektörü </w:t>
      </w:r>
      <w:r w:rsidR="004B6985">
        <w:rPr>
          <w:rFonts w:ascii="Verdana" w:hAnsi="Verdana" w:cs="Calibri"/>
          <w:sz w:val="20"/>
          <w:szCs w:val="20"/>
        </w:rPr>
        <w:t>yürütür.</w:t>
      </w:r>
    </w:p>
    <w:p w:rsidR="001A467C" w:rsidRPr="003D4A58" w:rsidRDefault="001A467C" w:rsidP="00696375">
      <w:pPr>
        <w:shd w:val="clear" w:color="auto" w:fill="FFFFFF"/>
        <w:spacing w:after="0"/>
        <w:rPr>
          <w:rFonts w:ascii="Verdana" w:hAnsi="Verdana"/>
          <w:b/>
          <w:color w:val="000000"/>
          <w:spacing w:val="2"/>
          <w:sz w:val="20"/>
          <w:szCs w:val="20"/>
        </w:rPr>
      </w:pPr>
      <w:r w:rsidRPr="003D4A58">
        <w:rPr>
          <w:rFonts w:ascii="Verdana" w:hAnsi="Verdana"/>
          <w:b/>
          <w:color w:val="000000"/>
          <w:spacing w:val="2"/>
          <w:sz w:val="20"/>
          <w:szCs w:val="20"/>
        </w:rPr>
        <w:t>EKLER:</w:t>
      </w:r>
      <w:r w:rsidR="00A97737" w:rsidRPr="003D4A58">
        <w:rPr>
          <w:b/>
        </w:rPr>
        <w:t xml:space="preserve"> </w:t>
      </w:r>
    </w:p>
    <w:p w:rsidR="001A467C" w:rsidRPr="00446402" w:rsidRDefault="001A467C" w:rsidP="00696375">
      <w:pPr>
        <w:pStyle w:val="ListParagraph"/>
        <w:numPr>
          <w:ilvl w:val="0"/>
          <w:numId w:val="18"/>
        </w:numPr>
        <w:shd w:val="clear" w:color="auto" w:fill="FFFFFF"/>
        <w:spacing w:after="0"/>
        <w:rPr>
          <w:rFonts w:ascii="Verdana" w:hAnsi="Verdana"/>
          <w:color w:val="000000"/>
          <w:spacing w:val="2"/>
          <w:sz w:val="20"/>
          <w:szCs w:val="20"/>
        </w:rPr>
      </w:pPr>
      <w:r w:rsidRPr="00446402">
        <w:rPr>
          <w:rFonts w:ascii="Verdana" w:hAnsi="Verdana"/>
          <w:color w:val="000000"/>
          <w:spacing w:val="2"/>
          <w:sz w:val="20"/>
          <w:szCs w:val="20"/>
        </w:rPr>
        <w:t xml:space="preserve">EK-1 </w:t>
      </w:r>
      <w:r w:rsidR="001547DF">
        <w:rPr>
          <w:rFonts w:ascii="Verdana" w:hAnsi="Verdana"/>
          <w:color w:val="000000"/>
          <w:spacing w:val="2"/>
          <w:sz w:val="20"/>
          <w:szCs w:val="20"/>
        </w:rPr>
        <w:t xml:space="preserve">Çankaya Üniversitesi </w:t>
      </w:r>
      <w:r w:rsidRPr="00446402">
        <w:rPr>
          <w:rFonts w:ascii="Verdana" w:hAnsi="Verdana"/>
          <w:color w:val="000000"/>
          <w:spacing w:val="2"/>
          <w:sz w:val="20"/>
          <w:szCs w:val="20"/>
        </w:rPr>
        <w:t>Buluş Bildirim Formu</w:t>
      </w:r>
      <w:r w:rsidR="00EF5C4E">
        <w:rPr>
          <w:rFonts w:ascii="Verdana" w:hAnsi="Verdana"/>
          <w:color w:val="000000"/>
          <w:spacing w:val="2"/>
          <w:sz w:val="20"/>
          <w:szCs w:val="20"/>
        </w:rPr>
        <w:t>,</w:t>
      </w:r>
    </w:p>
    <w:p w:rsidR="00D60B58" w:rsidRPr="00A97737" w:rsidRDefault="001A467C" w:rsidP="000F1A6F">
      <w:pPr>
        <w:pStyle w:val="ListParagraph"/>
        <w:numPr>
          <w:ilvl w:val="0"/>
          <w:numId w:val="18"/>
        </w:numPr>
        <w:shd w:val="clear" w:color="auto" w:fill="FFFFFF"/>
        <w:spacing w:before="240" w:after="0"/>
        <w:rPr>
          <w:rFonts w:ascii="Verdana" w:hAnsi="Verdana"/>
          <w:color w:val="000000"/>
          <w:spacing w:val="2"/>
          <w:sz w:val="20"/>
          <w:szCs w:val="20"/>
        </w:rPr>
      </w:pPr>
      <w:r w:rsidRPr="00A97737">
        <w:rPr>
          <w:rFonts w:ascii="Verdana" w:hAnsi="Verdana"/>
          <w:color w:val="000000"/>
          <w:spacing w:val="2"/>
          <w:sz w:val="20"/>
          <w:szCs w:val="20"/>
        </w:rPr>
        <w:t xml:space="preserve">Ek-2 </w:t>
      </w:r>
      <w:r w:rsidR="00D60B58">
        <w:rPr>
          <w:rFonts w:ascii="Verdana" w:hAnsi="Verdana"/>
          <w:color w:val="000000"/>
          <w:spacing w:val="2"/>
          <w:sz w:val="20"/>
          <w:szCs w:val="20"/>
        </w:rPr>
        <w:t xml:space="preserve">Çankaya </w:t>
      </w:r>
      <w:r w:rsidR="00A97737" w:rsidRPr="00A97737">
        <w:rPr>
          <w:rFonts w:ascii="Verdana" w:hAnsi="Verdana"/>
          <w:color w:val="000000"/>
          <w:spacing w:val="2"/>
          <w:sz w:val="20"/>
          <w:szCs w:val="20"/>
        </w:rPr>
        <w:t>Üniversite</w:t>
      </w:r>
      <w:r w:rsidR="00D60B58">
        <w:rPr>
          <w:rFonts w:ascii="Verdana" w:hAnsi="Verdana"/>
          <w:color w:val="000000"/>
          <w:spacing w:val="2"/>
          <w:sz w:val="20"/>
          <w:szCs w:val="20"/>
        </w:rPr>
        <w:t>si</w:t>
      </w:r>
      <w:r w:rsidR="00EF5C4E">
        <w:rPr>
          <w:rFonts w:ascii="Verdana" w:hAnsi="Verdana"/>
          <w:color w:val="000000"/>
          <w:spacing w:val="2"/>
          <w:sz w:val="20"/>
          <w:szCs w:val="20"/>
        </w:rPr>
        <w:t xml:space="preserve"> </w:t>
      </w:r>
      <w:r w:rsidR="000F1A6F">
        <w:rPr>
          <w:rFonts w:ascii="Verdana" w:hAnsi="Verdana"/>
          <w:color w:val="000000"/>
          <w:spacing w:val="2"/>
          <w:sz w:val="20"/>
          <w:szCs w:val="20"/>
        </w:rPr>
        <w:t>Teknoloji Transfer Ofisi Hizmet Alan ve Vekil Arasında İşbirliği Sözleşmesi</w:t>
      </w:r>
    </w:p>
    <w:p w:rsidR="00E35BA6" w:rsidRDefault="000F1A6F" w:rsidP="007A6AD7">
      <w:pPr>
        <w:pStyle w:val="ListParagraph"/>
        <w:numPr>
          <w:ilvl w:val="0"/>
          <w:numId w:val="18"/>
        </w:numPr>
        <w:shd w:val="clear" w:color="auto" w:fill="FFFFFF"/>
        <w:spacing w:before="240" w:after="0"/>
        <w:rPr>
          <w:rFonts w:ascii="Verdana" w:hAnsi="Verdana"/>
          <w:color w:val="000000"/>
          <w:spacing w:val="2"/>
          <w:sz w:val="20"/>
          <w:szCs w:val="20"/>
        </w:rPr>
      </w:pPr>
      <w:r>
        <w:rPr>
          <w:rFonts w:ascii="Verdana" w:hAnsi="Verdana"/>
          <w:color w:val="000000"/>
          <w:spacing w:val="2"/>
          <w:sz w:val="20"/>
          <w:szCs w:val="20"/>
        </w:rPr>
        <w:t>EK-3</w:t>
      </w:r>
      <w:r w:rsidR="005C4CB3" w:rsidRPr="005C4CB3">
        <w:rPr>
          <w:rFonts w:ascii="Verdana" w:hAnsi="Verdana"/>
          <w:color w:val="000000"/>
          <w:spacing w:val="2"/>
          <w:sz w:val="20"/>
          <w:szCs w:val="20"/>
        </w:rPr>
        <w:t xml:space="preserve"> </w:t>
      </w:r>
      <w:r w:rsidR="00D60B58">
        <w:rPr>
          <w:rFonts w:ascii="Verdana" w:hAnsi="Verdana"/>
          <w:color w:val="000000"/>
          <w:spacing w:val="2"/>
          <w:sz w:val="20"/>
          <w:szCs w:val="20"/>
        </w:rPr>
        <w:t xml:space="preserve">Çankaya Üniversitesi </w:t>
      </w:r>
      <w:r w:rsidR="00B50ECC">
        <w:rPr>
          <w:rFonts w:ascii="Verdana" w:hAnsi="Verdana"/>
          <w:color w:val="000000"/>
          <w:spacing w:val="2"/>
          <w:sz w:val="20"/>
          <w:szCs w:val="20"/>
        </w:rPr>
        <w:t xml:space="preserve">Fikri </w:t>
      </w:r>
      <w:r w:rsidR="005C4CB3" w:rsidRPr="00A97737">
        <w:rPr>
          <w:rFonts w:ascii="Verdana" w:hAnsi="Verdana"/>
          <w:color w:val="000000"/>
          <w:spacing w:val="2"/>
          <w:sz w:val="20"/>
          <w:szCs w:val="20"/>
        </w:rPr>
        <w:t>Haklar İş Akış Diyagramı</w:t>
      </w:r>
      <w:r w:rsidR="00A62BA0">
        <w:rPr>
          <w:rFonts w:ascii="Verdana" w:hAnsi="Verdana"/>
          <w:color w:val="000000"/>
          <w:spacing w:val="2"/>
          <w:sz w:val="20"/>
          <w:szCs w:val="20"/>
        </w:rPr>
        <w:t>.</w:t>
      </w:r>
    </w:p>
    <w:p w:rsidR="00613957" w:rsidRPr="00613957" w:rsidRDefault="00613957" w:rsidP="00613957">
      <w:pPr>
        <w:pStyle w:val="ListParagraph"/>
        <w:shd w:val="clear" w:color="auto" w:fill="FFFFFF"/>
        <w:spacing w:before="240" w:after="0"/>
        <w:rPr>
          <w:rFonts w:ascii="Verdana" w:hAnsi="Verdana"/>
          <w:color w:val="000000"/>
          <w:spacing w:val="2"/>
          <w:sz w:val="20"/>
          <w:szCs w:val="20"/>
        </w:rPr>
      </w:pPr>
    </w:p>
    <w:p w:rsidR="00543F96" w:rsidRDefault="00064FCF" w:rsidP="00E13309">
      <w:pPr>
        <w:rPr>
          <w:rFonts w:ascii="Times New Roman" w:hAnsi="Times New Roman" w:cs="Times New Roman"/>
          <w:b/>
          <w:sz w:val="24"/>
          <w:szCs w:val="24"/>
        </w:rPr>
      </w:pPr>
      <w:r>
        <w:rPr>
          <w:rFonts w:ascii="Times New Roman" w:hAnsi="Times New Roman" w:cs="Times New Roman"/>
          <w:b/>
          <w:sz w:val="24"/>
          <w:szCs w:val="24"/>
        </w:rPr>
        <w:t xml:space="preserve">  </w:t>
      </w:r>
    </w:p>
    <w:p w:rsidR="00654EF4" w:rsidRDefault="00654EF4" w:rsidP="00E13309">
      <w:pPr>
        <w:rPr>
          <w:rFonts w:ascii="Times New Roman" w:hAnsi="Times New Roman" w:cs="Times New Roman"/>
          <w:b/>
          <w:sz w:val="24"/>
          <w:szCs w:val="24"/>
        </w:rPr>
      </w:pPr>
    </w:p>
    <w:p w:rsidR="00654EF4" w:rsidRDefault="00654EF4" w:rsidP="00E13309">
      <w:pPr>
        <w:rPr>
          <w:rFonts w:ascii="Times New Roman" w:hAnsi="Times New Roman" w:cs="Times New Roman"/>
          <w:b/>
          <w:sz w:val="24"/>
          <w:szCs w:val="24"/>
        </w:rPr>
      </w:pPr>
    </w:p>
    <w:p w:rsidR="00654EF4" w:rsidRDefault="00654EF4" w:rsidP="00E13309">
      <w:pPr>
        <w:rPr>
          <w:rFonts w:ascii="Times New Roman" w:hAnsi="Times New Roman" w:cs="Times New Roman"/>
          <w:b/>
          <w:sz w:val="24"/>
          <w:szCs w:val="24"/>
        </w:rPr>
      </w:pPr>
    </w:p>
    <w:p w:rsidR="00654EF4" w:rsidRDefault="00654EF4" w:rsidP="00654EF4">
      <w:pPr>
        <w:pStyle w:val="p16"/>
        <w:ind w:left="44" w:firstLine="360"/>
        <w:jc w:val="right"/>
        <w:rPr>
          <w:sz w:val="18"/>
          <w:szCs w:val="18"/>
        </w:rPr>
      </w:pPr>
      <w:r>
        <w:rPr>
          <w:sz w:val="18"/>
          <w:szCs w:val="18"/>
        </w:rPr>
        <w:t xml:space="preserve">Mütevelli Heyet K.T / No : </w:t>
      </w:r>
      <w:r>
        <w:rPr>
          <w:sz w:val="18"/>
          <w:szCs w:val="18"/>
        </w:rPr>
        <w:t>2014</w:t>
      </w:r>
      <w:r>
        <w:rPr>
          <w:sz w:val="18"/>
          <w:szCs w:val="18"/>
        </w:rPr>
        <w:t xml:space="preserve"> /</w:t>
      </w:r>
      <w:r w:rsidR="006A1298">
        <w:rPr>
          <w:sz w:val="18"/>
          <w:szCs w:val="18"/>
        </w:rPr>
        <w:t>12</w:t>
      </w:r>
      <w:bookmarkStart w:id="40" w:name="_GoBack"/>
      <w:bookmarkEnd w:id="40"/>
    </w:p>
    <w:p w:rsidR="00654EF4" w:rsidRDefault="00654EF4" w:rsidP="00654EF4">
      <w:pPr>
        <w:pStyle w:val="p16"/>
        <w:ind w:left="44" w:firstLine="360"/>
        <w:jc w:val="right"/>
        <w:rPr>
          <w:sz w:val="18"/>
          <w:szCs w:val="18"/>
        </w:rPr>
      </w:pPr>
      <w:r>
        <w:rPr>
          <w:sz w:val="18"/>
          <w:szCs w:val="18"/>
        </w:rPr>
        <w:t>Değişiklik Md.</w:t>
      </w:r>
      <w:r>
        <w:rPr>
          <w:sz w:val="18"/>
          <w:szCs w:val="18"/>
        </w:rPr>
        <w:t>1</w:t>
      </w:r>
      <w:r>
        <w:rPr>
          <w:sz w:val="18"/>
          <w:szCs w:val="18"/>
        </w:rPr>
        <w:t>6</w:t>
      </w:r>
      <w:r>
        <w:rPr>
          <w:sz w:val="18"/>
          <w:szCs w:val="18"/>
        </w:rPr>
        <w:t xml:space="preserve">.2.2 </w:t>
      </w:r>
      <w:r>
        <w:rPr>
          <w:sz w:val="18"/>
          <w:szCs w:val="18"/>
        </w:rPr>
        <w:t xml:space="preserve"> Mütevelli Heyet K.T / No:201</w:t>
      </w:r>
      <w:r>
        <w:rPr>
          <w:sz w:val="18"/>
          <w:szCs w:val="18"/>
        </w:rPr>
        <w:t>6</w:t>
      </w:r>
      <w:r>
        <w:rPr>
          <w:sz w:val="18"/>
          <w:szCs w:val="18"/>
        </w:rPr>
        <w:t xml:space="preserve">/ </w:t>
      </w:r>
      <w:r>
        <w:rPr>
          <w:sz w:val="18"/>
          <w:szCs w:val="18"/>
        </w:rPr>
        <w:t>8</w:t>
      </w:r>
    </w:p>
    <w:p w:rsidR="00654EF4" w:rsidRDefault="00654EF4" w:rsidP="00654EF4">
      <w:pPr>
        <w:pStyle w:val="p16"/>
        <w:ind w:left="44" w:firstLine="360"/>
        <w:jc w:val="right"/>
        <w:rPr>
          <w:sz w:val="18"/>
          <w:szCs w:val="18"/>
        </w:rPr>
      </w:pPr>
    </w:p>
    <w:p w:rsidR="00654EF4" w:rsidRDefault="00654EF4" w:rsidP="00654EF4">
      <w:pPr>
        <w:pStyle w:val="p16"/>
        <w:jc w:val="right"/>
        <w:rPr>
          <w:sz w:val="18"/>
          <w:szCs w:val="18"/>
        </w:rPr>
      </w:pPr>
      <w:r>
        <w:rPr>
          <w:sz w:val="18"/>
          <w:szCs w:val="18"/>
        </w:rPr>
        <w:t xml:space="preserve"> </w:t>
      </w:r>
    </w:p>
    <w:p w:rsidR="00654EF4" w:rsidRDefault="00654EF4" w:rsidP="00654EF4">
      <w:pPr>
        <w:pStyle w:val="p16"/>
        <w:ind w:right="23"/>
        <w:jc w:val="right"/>
        <w:rPr>
          <w:sz w:val="18"/>
          <w:szCs w:val="18"/>
        </w:rPr>
      </w:pPr>
      <w:r>
        <w:rPr>
          <w:sz w:val="18"/>
          <w:szCs w:val="18"/>
        </w:rPr>
        <w:t>Güncelleme Tarihi</w:t>
      </w:r>
    </w:p>
    <w:p w:rsidR="00654EF4" w:rsidRDefault="00654EF4" w:rsidP="00654EF4">
      <w:pPr>
        <w:pStyle w:val="p16"/>
        <w:jc w:val="right"/>
        <w:rPr>
          <w:sz w:val="18"/>
          <w:szCs w:val="18"/>
        </w:rPr>
      </w:pPr>
      <w:r>
        <w:rPr>
          <w:sz w:val="18"/>
          <w:szCs w:val="18"/>
        </w:rPr>
        <w:t>12 Şubat 2016</w:t>
      </w:r>
    </w:p>
    <w:p w:rsidR="00654EF4" w:rsidRPr="00BC1272" w:rsidRDefault="00654EF4" w:rsidP="00E13309">
      <w:pPr>
        <w:rPr>
          <w:rFonts w:ascii="Times New Roman" w:hAnsi="Times New Roman" w:cs="Times New Roman"/>
          <w:b/>
          <w:sz w:val="24"/>
          <w:szCs w:val="24"/>
        </w:rPr>
      </w:pPr>
    </w:p>
    <w:sectPr w:rsidR="00654EF4" w:rsidRPr="00BC1272" w:rsidSect="00613957">
      <w:pgSz w:w="11906" w:h="16838"/>
      <w:pgMar w:top="0" w:right="849" w:bottom="993" w:left="1134" w:header="708" w:footer="708" w:gutter="0"/>
      <w:pgNumType w:chapStyle="3"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B2C" w:rsidRDefault="001B5B2C" w:rsidP="00FC60E5">
      <w:pPr>
        <w:spacing w:after="0" w:line="240" w:lineRule="auto"/>
      </w:pPr>
      <w:r>
        <w:separator/>
      </w:r>
    </w:p>
  </w:endnote>
  <w:endnote w:type="continuationSeparator" w:id="0">
    <w:p w:rsidR="001B5B2C" w:rsidRDefault="001B5B2C" w:rsidP="00FC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American Typewriter">
    <w:altName w:val="Arial"/>
    <w:charset w:val="00"/>
    <w:family w:val="auto"/>
    <w:pitch w:val="variable"/>
    <w:sig w:usb0="00000001" w:usb1="00000019"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58" w:rsidRDefault="001B5B2C">
    <w:pPr>
      <w:pStyle w:val="Footer"/>
      <w:jc w:val="right"/>
    </w:pPr>
    <w:sdt>
      <w:sdtPr>
        <w:id w:val="-340235151"/>
        <w:docPartObj>
          <w:docPartGallery w:val="Page Numbers (Bottom of Page)"/>
          <w:docPartUnique/>
        </w:docPartObj>
      </w:sdtPr>
      <w:sdtEndPr/>
      <w:sdtContent>
        <w:r w:rsidR="003D4A58">
          <w:fldChar w:fldCharType="begin"/>
        </w:r>
        <w:r w:rsidR="003D4A58">
          <w:instrText>PAGE   \* MERGEFORMAT</w:instrText>
        </w:r>
        <w:r w:rsidR="003D4A58">
          <w:fldChar w:fldCharType="separate"/>
        </w:r>
        <w:r w:rsidR="006A1298">
          <w:rPr>
            <w:noProof/>
          </w:rPr>
          <w:t>11</w:t>
        </w:r>
        <w:r w:rsidR="003D4A58">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B2C" w:rsidRDefault="001B5B2C" w:rsidP="00FC60E5">
      <w:pPr>
        <w:spacing w:after="0" w:line="240" w:lineRule="auto"/>
      </w:pPr>
      <w:r>
        <w:separator/>
      </w:r>
    </w:p>
  </w:footnote>
  <w:footnote w:type="continuationSeparator" w:id="0">
    <w:p w:rsidR="001B5B2C" w:rsidRDefault="001B5B2C" w:rsidP="00FC6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47" w:rsidRDefault="005F7B47" w:rsidP="00D9370C">
    <w:pPr>
      <w:pStyle w:val="Header"/>
      <w:tabs>
        <w:tab w:val="clear" w:pos="4536"/>
        <w:tab w:val="clear" w:pos="9072"/>
        <w:tab w:val="left" w:pos="32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0288E2"/>
    <w:lvl w:ilvl="0">
      <w:numFmt w:val="bullet"/>
      <w:lvlText w:val="*"/>
      <w:lvlJc w:val="left"/>
    </w:lvl>
  </w:abstractNum>
  <w:abstractNum w:abstractNumId="1">
    <w:nsid w:val="024B1709"/>
    <w:multiLevelType w:val="hybridMultilevel"/>
    <w:tmpl w:val="94F40322"/>
    <w:lvl w:ilvl="0" w:tplc="700288E2">
      <w:start w:val="65535"/>
      <w:numFmt w:val="bullet"/>
      <w:lvlText w:val="•"/>
      <w:lvlJc w:val="left"/>
      <w:pPr>
        <w:ind w:left="720" w:hanging="360"/>
      </w:pPr>
      <w:rPr>
        <w:rFonts w:ascii="Arial" w:hAnsi="Arial" w:cs="Arial" w:hint="default"/>
      </w:rPr>
    </w:lvl>
    <w:lvl w:ilvl="1" w:tplc="A0E6026A">
      <w:numFmt w:val="bullet"/>
      <w:lvlText w:val=""/>
      <w:lvlJc w:val="left"/>
      <w:pPr>
        <w:ind w:left="1440" w:hanging="360"/>
      </w:pPr>
      <w:rPr>
        <w:rFonts w:ascii="Verdana" w:eastAsia="Times New Roman" w:hAnsi="Verdana"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AC379A"/>
    <w:multiLevelType w:val="hybridMultilevel"/>
    <w:tmpl w:val="EB1894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25302"/>
    <w:multiLevelType w:val="hybridMultilevel"/>
    <w:tmpl w:val="896679EC"/>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B26BE1"/>
    <w:multiLevelType w:val="hybridMultilevel"/>
    <w:tmpl w:val="A886B07E"/>
    <w:lvl w:ilvl="0" w:tplc="6102E506">
      <w:start w:val="1"/>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717591"/>
    <w:multiLevelType w:val="hybridMultilevel"/>
    <w:tmpl w:val="056C5546"/>
    <w:lvl w:ilvl="0" w:tplc="041F000B">
      <w:start w:val="1"/>
      <w:numFmt w:val="bullet"/>
      <w:lvlText w:val=""/>
      <w:lvlJc w:val="left"/>
      <w:pPr>
        <w:ind w:left="1080" w:hanging="360"/>
      </w:pPr>
      <w:rPr>
        <w:rFonts w:ascii="Wingdings" w:hAnsi="Wingdings" w:hint="default"/>
      </w:rPr>
    </w:lvl>
    <w:lvl w:ilvl="1" w:tplc="041F000B">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52865C0"/>
    <w:multiLevelType w:val="hybridMultilevel"/>
    <w:tmpl w:val="7724106E"/>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1E0B3F"/>
    <w:multiLevelType w:val="hybridMultilevel"/>
    <w:tmpl w:val="22D465A0"/>
    <w:lvl w:ilvl="0" w:tplc="041F001B">
      <w:start w:val="1"/>
      <w:numFmt w:val="lowerRoman"/>
      <w:lvlText w:val="%1."/>
      <w:lvlJc w:val="righ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1C74553B"/>
    <w:multiLevelType w:val="hybridMultilevel"/>
    <w:tmpl w:val="F7F635B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3638CE"/>
    <w:multiLevelType w:val="hybridMultilevel"/>
    <w:tmpl w:val="272C0D02"/>
    <w:lvl w:ilvl="0" w:tplc="63D6A61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27AE6AAA"/>
    <w:multiLevelType w:val="hybridMultilevel"/>
    <w:tmpl w:val="9F6C8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D167087"/>
    <w:multiLevelType w:val="hybridMultilevel"/>
    <w:tmpl w:val="65F84428"/>
    <w:lvl w:ilvl="0" w:tplc="0409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2B559F"/>
    <w:multiLevelType w:val="multilevel"/>
    <w:tmpl w:val="71FC5CB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33CE261F"/>
    <w:multiLevelType w:val="hybridMultilevel"/>
    <w:tmpl w:val="325C47B2"/>
    <w:lvl w:ilvl="0" w:tplc="6BF0313C">
      <w:numFmt w:val="bullet"/>
      <w:lvlText w:val="-"/>
      <w:lvlJc w:val="left"/>
      <w:pPr>
        <w:ind w:left="1287" w:hanging="360"/>
      </w:pPr>
      <w:rPr>
        <w:rFonts w:ascii="Times New Roman" w:eastAsia="Times New Roman"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nsid w:val="36A46C41"/>
    <w:multiLevelType w:val="hybridMultilevel"/>
    <w:tmpl w:val="8DD815F6"/>
    <w:lvl w:ilvl="0" w:tplc="041F000B">
      <w:start w:val="1"/>
      <w:numFmt w:val="bullet"/>
      <w:lvlText w:val=""/>
      <w:lvlJc w:val="left"/>
      <w:pPr>
        <w:ind w:left="927" w:hanging="360"/>
      </w:pPr>
      <w:rPr>
        <w:rFonts w:ascii="Wingdings" w:hAnsi="Wingding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nsid w:val="3D4710FB"/>
    <w:multiLevelType w:val="hybridMultilevel"/>
    <w:tmpl w:val="09CA0E56"/>
    <w:lvl w:ilvl="0" w:tplc="1FE88D02">
      <w:start w:val="16"/>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A9F6EDC"/>
    <w:multiLevelType w:val="hybridMultilevel"/>
    <w:tmpl w:val="5B703C18"/>
    <w:lvl w:ilvl="0" w:tplc="6102E506">
      <w:start w:val="1"/>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9F375BD"/>
    <w:multiLevelType w:val="hybridMultilevel"/>
    <w:tmpl w:val="CB1EBF54"/>
    <w:lvl w:ilvl="0" w:tplc="EED4BB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FEB0A0B"/>
    <w:multiLevelType w:val="hybridMultilevel"/>
    <w:tmpl w:val="03008578"/>
    <w:lvl w:ilvl="0" w:tplc="041F0019">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nsid w:val="616D6D28"/>
    <w:multiLevelType w:val="multilevel"/>
    <w:tmpl w:val="772410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5C865FC"/>
    <w:multiLevelType w:val="hybridMultilevel"/>
    <w:tmpl w:val="861E9646"/>
    <w:lvl w:ilvl="0" w:tplc="041F0013">
      <w:start w:val="1"/>
      <w:numFmt w:val="upperRoman"/>
      <w:lvlText w:val="%1."/>
      <w:lvlJc w:val="righ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nsid w:val="66841879"/>
    <w:multiLevelType w:val="hybridMultilevel"/>
    <w:tmpl w:val="104C8056"/>
    <w:lvl w:ilvl="0" w:tplc="0409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73D6CE0"/>
    <w:multiLevelType w:val="hybridMultilevel"/>
    <w:tmpl w:val="91749E3A"/>
    <w:lvl w:ilvl="0" w:tplc="42B204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F3211C7"/>
    <w:multiLevelType w:val="hybridMultilevel"/>
    <w:tmpl w:val="5FFE1D3E"/>
    <w:lvl w:ilvl="0" w:tplc="B5F61D76">
      <w:numFmt w:val="bullet"/>
      <w:lvlText w:val="-"/>
      <w:lvlJc w:val="left"/>
      <w:pPr>
        <w:ind w:left="927" w:hanging="360"/>
      </w:pPr>
      <w:rPr>
        <w:rFonts w:ascii="Verdana" w:eastAsia="PMingLiU" w:hAnsi="Verdana" w:cs="Times New Roman"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nsid w:val="7A6C4E06"/>
    <w:multiLevelType w:val="hybridMultilevel"/>
    <w:tmpl w:val="2954E1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DCA0106"/>
    <w:multiLevelType w:val="multilevel"/>
    <w:tmpl w:val="4F283630"/>
    <w:lvl w:ilvl="0">
      <w:start w:val="1"/>
      <w:numFmt w:val="decimal"/>
      <w:pStyle w:val="Heading1"/>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7EE85CA9"/>
    <w:multiLevelType w:val="hybridMultilevel"/>
    <w:tmpl w:val="F13048D2"/>
    <w:lvl w:ilvl="0" w:tplc="041F000B">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2"/>
  </w:num>
  <w:num w:numId="2">
    <w:abstractNumId w:val="25"/>
  </w:num>
  <w:num w:numId="3">
    <w:abstractNumId w:val="22"/>
  </w:num>
  <w:num w:numId="4">
    <w:abstractNumId w:val="9"/>
  </w:num>
  <w:num w:numId="5">
    <w:abstractNumId w:val="8"/>
  </w:num>
  <w:num w:numId="6">
    <w:abstractNumId w:val="4"/>
  </w:num>
  <w:num w:numId="7">
    <w:abstractNumId w:val="13"/>
  </w:num>
  <w:num w:numId="8">
    <w:abstractNumId w:val="15"/>
  </w:num>
  <w:num w:numId="9">
    <w:abstractNumId w:val="17"/>
  </w:num>
  <w:num w:numId="10">
    <w:abstractNumId w:val="0"/>
    <w:lvlOverride w:ilvl="0">
      <w:lvl w:ilvl="0">
        <w:start w:val="65535"/>
        <w:numFmt w:val="bullet"/>
        <w:lvlText w:val="•"/>
        <w:legacy w:legacy="1" w:legacySpace="0" w:legacyIndent="283"/>
        <w:lvlJc w:val="left"/>
        <w:rPr>
          <w:rFonts w:ascii="Arial" w:hAnsi="Arial" w:cs="Arial" w:hint="default"/>
        </w:rPr>
      </w:lvl>
    </w:lvlOverride>
  </w:num>
  <w:num w:numId="11">
    <w:abstractNumId w:val="6"/>
  </w:num>
  <w:num w:numId="12">
    <w:abstractNumId w:val="19"/>
  </w:num>
  <w:num w:numId="13">
    <w:abstractNumId w:val="11"/>
  </w:num>
  <w:num w:numId="14">
    <w:abstractNumId w:val="3"/>
  </w:num>
  <w:num w:numId="15">
    <w:abstractNumId w:val="21"/>
  </w:num>
  <w:num w:numId="16">
    <w:abstractNumId w:val="1"/>
  </w:num>
  <w:num w:numId="17">
    <w:abstractNumId w:val="2"/>
  </w:num>
  <w:num w:numId="18">
    <w:abstractNumId w:val="16"/>
  </w:num>
  <w:num w:numId="19">
    <w:abstractNumId w:val="10"/>
  </w:num>
  <w:num w:numId="20">
    <w:abstractNumId w:val="18"/>
  </w:num>
  <w:num w:numId="21">
    <w:abstractNumId w:val="20"/>
  </w:num>
  <w:num w:numId="22">
    <w:abstractNumId w:val="7"/>
  </w:num>
  <w:num w:numId="23">
    <w:abstractNumId w:val="23"/>
  </w:num>
  <w:num w:numId="24">
    <w:abstractNumId w:val="14"/>
  </w:num>
  <w:num w:numId="25">
    <w:abstractNumId w:val="24"/>
  </w:num>
  <w:num w:numId="26">
    <w:abstractNumId w:val="2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85"/>
    <w:rsid w:val="0000458A"/>
    <w:rsid w:val="00006AB6"/>
    <w:rsid w:val="00011A7F"/>
    <w:rsid w:val="000361FE"/>
    <w:rsid w:val="00036E69"/>
    <w:rsid w:val="00036EF9"/>
    <w:rsid w:val="00041B29"/>
    <w:rsid w:val="000470B0"/>
    <w:rsid w:val="00063BB7"/>
    <w:rsid w:val="00064FCF"/>
    <w:rsid w:val="00071E4D"/>
    <w:rsid w:val="0007667F"/>
    <w:rsid w:val="00081AE6"/>
    <w:rsid w:val="00082024"/>
    <w:rsid w:val="000836C7"/>
    <w:rsid w:val="00085481"/>
    <w:rsid w:val="00085BFB"/>
    <w:rsid w:val="00094397"/>
    <w:rsid w:val="00095003"/>
    <w:rsid w:val="000A4D19"/>
    <w:rsid w:val="000B33AF"/>
    <w:rsid w:val="000C748E"/>
    <w:rsid w:val="000D1A33"/>
    <w:rsid w:val="000E4CBA"/>
    <w:rsid w:val="000E712E"/>
    <w:rsid w:val="000F1A6F"/>
    <w:rsid w:val="000F28F0"/>
    <w:rsid w:val="001056BF"/>
    <w:rsid w:val="00106D9D"/>
    <w:rsid w:val="00110609"/>
    <w:rsid w:val="00112B63"/>
    <w:rsid w:val="00121FD4"/>
    <w:rsid w:val="00123703"/>
    <w:rsid w:val="0012562E"/>
    <w:rsid w:val="00132549"/>
    <w:rsid w:val="001368A6"/>
    <w:rsid w:val="001431F6"/>
    <w:rsid w:val="00146EA2"/>
    <w:rsid w:val="00151FD2"/>
    <w:rsid w:val="001547DF"/>
    <w:rsid w:val="00155CAC"/>
    <w:rsid w:val="00164710"/>
    <w:rsid w:val="00171109"/>
    <w:rsid w:val="001716C5"/>
    <w:rsid w:val="0017355B"/>
    <w:rsid w:val="001826FF"/>
    <w:rsid w:val="00183176"/>
    <w:rsid w:val="001834A9"/>
    <w:rsid w:val="00191605"/>
    <w:rsid w:val="00197E2F"/>
    <w:rsid w:val="001A0B54"/>
    <w:rsid w:val="001A1A4E"/>
    <w:rsid w:val="001A3910"/>
    <w:rsid w:val="001A467C"/>
    <w:rsid w:val="001A68ED"/>
    <w:rsid w:val="001B1E80"/>
    <w:rsid w:val="001B2685"/>
    <w:rsid w:val="001B5B2C"/>
    <w:rsid w:val="001B6B8D"/>
    <w:rsid w:val="001C302F"/>
    <w:rsid w:val="001C4467"/>
    <w:rsid w:val="001C544C"/>
    <w:rsid w:val="001C5EB9"/>
    <w:rsid w:val="002017A9"/>
    <w:rsid w:val="002020E8"/>
    <w:rsid w:val="00205F74"/>
    <w:rsid w:val="002108E0"/>
    <w:rsid w:val="002149A4"/>
    <w:rsid w:val="00215810"/>
    <w:rsid w:val="00216670"/>
    <w:rsid w:val="0022577F"/>
    <w:rsid w:val="0022645F"/>
    <w:rsid w:val="00227B8E"/>
    <w:rsid w:val="002367EF"/>
    <w:rsid w:val="00253841"/>
    <w:rsid w:val="002547A4"/>
    <w:rsid w:val="00255D09"/>
    <w:rsid w:val="002652F6"/>
    <w:rsid w:val="00270AA9"/>
    <w:rsid w:val="002761DD"/>
    <w:rsid w:val="00280F47"/>
    <w:rsid w:val="00285192"/>
    <w:rsid w:val="00292720"/>
    <w:rsid w:val="002935C5"/>
    <w:rsid w:val="00297BF2"/>
    <w:rsid w:val="002A2981"/>
    <w:rsid w:val="002A7112"/>
    <w:rsid w:val="002B58D8"/>
    <w:rsid w:val="002B7D05"/>
    <w:rsid w:val="002C1A90"/>
    <w:rsid w:val="002C2AA1"/>
    <w:rsid w:val="002D2CCA"/>
    <w:rsid w:val="002D6973"/>
    <w:rsid w:val="002D78A0"/>
    <w:rsid w:val="002E1019"/>
    <w:rsid w:val="002F12BB"/>
    <w:rsid w:val="002F5883"/>
    <w:rsid w:val="002F5FDD"/>
    <w:rsid w:val="00302150"/>
    <w:rsid w:val="0030318C"/>
    <w:rsid w:val="00331D40"/>
    <w:rsid w:val="00332A82"/>
    <w:rsid w:val="003437E9"/>
    <w:rsid w:val="00343A4E"/>
    <w:rsid w:val="003448A9"/>
    <w:rsid w:val="00352953"/>
    <w:rsid w:val="00365BF5"/>
    <w:rsid w:val="00386D29"/>
    <w:rsid w:val="00387D42"/>
    <w:rsid w:val="00391A21"/>
    <w:rsid w:val="00393A99"/>
    <w:rsid w:val="003A41B8"/>
    <w:rsid w:val="003B2C07"/>
    <w:rsid w:val="003B6162"/>
    <w:rsid w:val="003B694C"/>
    <w:rsid w:val="003D4A58"/>
    <w:rsid w:val="003F0DCE"/>
    <w:rsid w:val="00412249"/>
    <w:rsid w:val="004279B9"/>
    <w:rsid w:val="00433C8B"/>
    <w:rsid w:val="004371CC"/>
    <w:rsid w:val="00443A15"/>
    <w:rsid w:val="00443D0B"/>
    <w:rsid w:val="00446402"/>
    <w:rsid w:val="0044643D"/>
    <w:rsid w:val="00453EEE"/>
    <w:rsid w:val="004602EC"/>
    <w:rsid w:val="0046332B"/>
    <w:rsid w:val="004645F9"/>
    <w:rsid w:val="00470C2F"/>
    <w:rsid w:val="00472B76"/>
    <w:rsid w:val="00473A2F"/>
    <w:rsid w:val="004764F6"/>
    <w:rsid w:val="00477D72"/>
    <w:rsid w:val="00490567"/>
    <w:rsid w:val="004A19CC"/>
    <w:rsid w:val="004B6985"/>
    <w:rsid w:val="004B6D1A"/>
    <w:rsid w:val="004C1770"/>
    <w:rsid w:val="004C5A5E"/>
    <w:rsid w:val="004C5D7D"/>
    <w:rsid w:val="004D48DE"/>
    <w:rsid w:val="004D5847"/>
    <w:rsid w:val="004D58C1"/>
    <w:rsid w:val="004D6088"/>
    <w:rsid w:val="004D62B0"/>
    <w:rsid w:val="004E0956"/>
    <w:rsid w:val="004E2230"/>
    <w:rsid w:val="004F127E"/>
    <w:rsid w:val="004F26DF"/>
    <w:rsid w:val="00500E11"/>
    <w:rsid w:val="00501B8C"/>
    <w:rsid w:val="00512601"/>
    <w:rsid w:val="00513599"/>
    <w:rsid w:val="00517C65"/>
    <w:rsid w:val="005227D7"/>
    <w:rsid w:val="00543F96"/>
    <w:rsid w:val="00556FC0"/>
    <w:rsid w:val="00570DCF"/>
    <w:rsid w:val="00577468"/>
    <w:rsid w:val="00582817"/>
    <w:rsid w:val="00582C7F"/>
    <w:rsid w:val="00590E46"/>
    <w:rsid w:val="00592240"/>
    <w:rsid w:val="00594275"/>
    <w:rsid w:val="00596080"/>
    <w:rsid w:val="005B04D7"/>
    <w:rsid w:val="005C0EEB"/>
    <w:rsid w:val="005C1028"/>
    <w:rsid w:val="005C4CB3"/>
    <w:rsid w:val="005D4877"/>
    <w:rsid w:val="005E10B2"/>
    <w:rsid w:val="005E6251"/>
    <w:rsid w:val="005F262A"/>
    <w:rsid w:val="005F542A"/>
    <w:rsid w:val="005F7B47"/>
    <w:rsid w:val="006032C2"/>
    <w:rsid w:val="00607DB1"/>
    <w:rsid w:val="00611B4D"/>
    <w:rsid w:val="00613957"/>
    <w:rsid w:val="00614996"/>
    <w:rsid w:val="00620A07"/>
    <w:rsid w:val="0062357D"/>
    <w:rsid w:val="006315D3"/>
    <w:rsid w:val="006402D3"/>
    <w:rsid w:val="0064164D"/>
    <w:rsid w:val="006420DB"/>
    <w:rsid w:val="00650586"/>
    <w:rsid w:val="00652618"/>
    <w:rsid w:val="00654980"/>
    <w:rsid w:val="00654EF4"/>
    <w:rsid w:val="006569FB"/>
    <w:rsid w:val="00663849"/>
    <w:rsid w:val="00670792"/>
    <w:rsid w:val="00670ED2"/>
    <w:rsid w:val="00674F5B"/>
    <w:rsid w:val="00676704"/>
    <w:rsid w:val="006769B1"/>
    <w:rsid w:val="00680C52"/>
    <w:rsid w:val="0068230B"/>
    <w:rsid w:val="00691072"/>
    <w:rsid w:val="006958BC"/>
    <w:rsid w:val="00696375"/>
    <w:rsid w:val="006A04E0"/>
    <w:rsid w:val="006A0DE0"/>
    <w:rsid w:val="006A1298"/>
    <w:rsid w:val="006A29C0"/>
    <w:rsid w:val="006C53AB"/>
    <w:rsid w:val="006C5A86"/>
    <w:rsid w:val="006D00B7"/>
    <w:rsid w:val="006D362F"/>
    <w:rsid w:val="006D4AA0"/>
    <w:rsid w:val="006D551E"/>
    <w:rsid w:val="006D5C78"/>
    <w:rsid w:val="006D6DE6"/>
    <w:rsid w:val="006D7B04"/>
    <w:rsid w:val="006E1F2B"/>
    <w:rsid w:val="006E3B43"/>
    <w:rsid w:val="006F6ED8"/>
    <w:rsid w:val="00705ECC"/>
    <w:rsid w:val="00715A6E"/>
    <w:rsid w:val="007229EE"/>
    <w:rsid w:val="007236DF"/>
    <w:rsid w:val="00724A29"/>
    <w:rsid w:val="00726425"/>
    <w:rsid w:val="00726D19"/>
    <w:rsid w:val="00733465"/>
    <w:rsid w:val="007335A1"/>
    <w:rsid w:val="00743F15"/>
    <w:rsid w:val="00753EA5"/>
    <w:rsid w:val="00756FC3"/>
    <w:rsid w:val="007653D8"/>
    <w:rsid w:val="00765421"/>
    <w:rsid w:val="007717C0"/>
    <w:rsid w:val="00771879"/>
    <w:rsid w:val="007725CC"/>
    <w:rsid w:val="00772CB6"/>
    <w:rsid w:val="00776744"/>
    <w:rsid w:val="0077727E"/>
    <w:rsid w:val="007819C5"/>
    <w:rsid w:val="00790FAD"/>
    <w:rsid w:val="00792B4F"/>
    <w:rsid w:val="007936E0"/>
    <w:rsid w:val="00794D45"/>
    <w:rsid w:val="007A6AD7"/>
    <w:rsid w:val="007A7475"/>
    <w:rsid w:val="007C6E33"/>
    <w:rsid w:val="007D01E6"/>
    <w:rsid w:val="007E15C6"/>
    <w:rsid w:val="007F4E98"/>
    <w:rsid w:val="008043A3"/>
    <w:rsid w:val="00805352"/>
    <w:rsid w:val="00811DF3"/>
    <w:rsid w:val="00815B15"/>
    <w:rsid w:val="00816422"/>
    <w:rsid w:val="00821913"/>
    <w:rsid w:val="008240F9"/>
    <w:rsid w:val="008276C1"/>
    <w:rsid w:val="00830329"/>
    <w:rsid w:val="008519FA"/>
    <w:rsid w:val="00851E99"/>
    <w:rsid w:val="00857171"/>
    <w:rsid w:val="008608CF"/>
    <w:rsid w:val="008620EA"/>
    <w:rsid w:val="008647FB"/>
    <w:rsid w:val="008658EB"/>
    <w:rsid w:val="00872B5C"/>
    <w:rsid w:val="0088050A"/>
    <w:rsid w:val="008869D8"/>
    <w:rsid w:val="0089260C"/>
    <w:rsid w:val="00892DCD"/>
    <w:rsid w:val="00894E39"/>
    <w:rsid w:val="008A348E"/>
    <w:rsid w:val="008A6257"/>
    <w:rsid w:val="008B599C"/>
    <w:rsid w:val="008C64DE"/>
    <w:rsid w:val="008D6A2C"/>
    <w:rsid w:val="008E11C6"/>
    <w:rsid w:val="008E2330"/>
    <w:rsid w:val="008F0619"/>
    <w:rsid w:val="00903E3A"/>
    <w:rsid w:val="009041EF"/>
    <w:rsid w:val="0090649A"/>
    <w:rsid w:val="00910138"/>
    <w:rsid w:val="009119C8"/>
    <w:rsid w:val="0092153C"/>
    <w:rsid w:val="00921E89"/>
    <w:rsid w:val="00924486"/>
    <w:rsid w:val="0092501B"/>
    <w:rsid w:val="0093402A"/>
    <w:rsid w:val="00941A6B"/>
    <w:rsid w:val="009508FF"/>
    <w:rsid w:val="0095301A"/>
    <w:rsid w:val="00962C55"/>
    <w:rsid w:val="00972713"/>
    <w:rsid w:val="00981407"/>
    <w:rsid w:val="00991617"/>
    <w:rsid w:val="00992405"/>
    <w:rsid w:val="0099366F"/>
    <w:rsid w:val="009962EC"/>
    <w:rsid w:val="009B2DD7"/>
    <w:rsid w:val="009C06E6"/>
    <w:rsid w:val="009C642B"/>
    <w:rsid w:val="009D0F6D"/>
    <w:rsid w:val="009D258F"/>
    <w:rsid w:val="009D6845"/>
    <w:rsid w:val="009E46B6"/>
    <w:rsid w:val="009F1277"/>
    <w:rsid w:val="00A0039C"/>
    <w:rsid w:val="00A0305B"/>
    <w:rsid w:val="00A06C95"/>
    <w:rsid w:val="00A073AA"/>
    <w:rsid w:val="00A12E32"/>
    <w:rsid w:val="00A15C76"/>
    <w:rsid w:val="00A17A7F"/>
    <w:rsid w:val="00A4342D"/>
    <w:rsid w:val="00A46A02"/>
    <w:rsid w:val="00A50805"/>
    <w:rsid w:val="00A535A4"/>
    <w:rsid w:val="00A57E49"/>
    <w:rsid w:val="00A62BA0"/>
    <w:rsid w:val="00A70570"/>
    <w:rsid w:val="00A7587E"/>
    <w:rsid w:val="00A83BB6"/>
    <w:rsid w:val="00A877A3"/>
    <w:rsid w:val="00A943C3"/>
    <w:rsid w:val="00A96F38"/>
    <w:rsid w:val="00A97737"/>
    <w:rsid w:val="00AA00B2"/>
    <w:rsid w:val="00AA1D74"/>
    <w:rsid w:val="00AA528C"/>
    <w:rsid w:val="00AA77CD"/>
    <w:rsid w:val="00AC763E"/>
    <w:rsid w:val="00AE2760"/>
    <w:rsid w:val="00AF4E8A"/>
    <w:rsid w:val="00AF7B06"/>
    <w:rsid w:val="00B01C93"/>
    <w:rsid w:val="00B03BBC"/>
    <w:rsid w:val="00B04EF5"/>
    <w:rsid w:val="00B10A3D"/>
    <w:rsid w:val="00B144BE"/>
    <w:rsid w:val="00B14ACB"/>
    <w:rsid w:val="00B14E58"/>
    <w:rsid w:val="00B22043"/>
    <w:rsid w:val="00B26744"/>
    <w:rsid w:val="00B2694E"/>
    <w:rsid w:val="00B30E1D"/>
    <w:rsid w:val="00B33606"/>
    <w:rsid w:val="00B42E39"/>
    <w:rsid w:val="00B45DE1"/>
    <w:rsid w:val="00B50ECC"/>
    <w:rsid w:val="00B55564"/>
    <w:rsid w:val="00B5574F"/>
    <w:rsid w:val="00B566B0"/>
    <w:rsid w:val="00B631EE"/>
    <w:rsid w:val="00B652E9"/>
    <w:rsid w:val="00B71415"/>
    <w:rsid w:val="00B71F0B"/>
    <w:rsid w:val="00B758C5"/>
    <w:rsid w:val="00B80994"/>
    <w:rsid w:val="00B846F8"/>
    <w:rsid w:val="00B84873"/>
    <w:rsid w:val="00B91EEF"/>
    <w:rsid w:val="00B94C54"/>
    <w:rsid w:val="00B972F9"/>
    <w:rsid w:val="00BC0088"/>
    <w:rsid w:val="00BC1272"/>
    <w:rsid w:val="00BC64F5"/>
    <w:rsid w:val="00BD4EB2"/>
    <w:rsid w:val="00BE5FED"/>
    <w:rsid w:val="00BF7774"/>
    <w:rsid w:val="00C06292"/>
    <w:rsid w:val="00C34F77"/>
    <w:rsid w:val="00C41105"/>
    <w:rsid w:val="00C462DD"/>
    <w:rsid w:val="00C46F9E"/>
    <w:rsid w:val="00C5253E"/>
    <w:rsid w:val="00C52D8C"/>
    <w:rsid w:val="00C55084"/>
    <w:rsid w:val="00C55756"/>
    <w:rsid w:val="00C57721"/>
    <w:rsid w:val="00C64689"/>
    <w:rsid w:val="00C64FE3"/>
    <w:rsid w:val="00C74509"/>
    <w:rsid w:val="00C80F1E"/>
    <w:rsid w:val="00C82A77"/>
    <w:rsid w:val="00C83815"/>
    <w:rsid w:val="00C8628D"/>
    <w:rsid w:val="00C87E10"/>
    <w:rsid w:val="00CA0A32"/>
    <w:rsid w:val="00CA28E8"/>
    <w:rsid w:val="00CA764F"/>
    <w:rsid w:val="00CB0529"/>
    <w:rsid w:val="00CB142B"/>
    <w:rsid w:val="00CD395A"/>
    <w:rsid w:val="00CE56DD"/>
    <w:rsid w:val="00D01ADF"/>
    <w:rsid w:val="00D07645"/>
    <w:rsid w:val="00D10A0D"/>
    <w:rsid w:val="00D2359D"/>
    <w:rsid w:val="00D26B24"/>
    <w:rsid w:val="00D30A10"/>
    <w:rsid w:val="00D32465"/>
    <w:rsid w:val="00D32CC5"/>
    <w:rsid w:val="00D3373E"/>
    <w:rsid w:val="00D347D7"/>
    <w:rsid w:val="00D5569B"/>
    <w:rsid w:val="00D57899"/>
    <w:rsid w:val="00D60B58"/>
    <w:rsid w:val="00D635FB"/>
    <w:rsid w:val="00D76A3D"/>
    <w:rsid w:val="00D85621"/>
    <w:rsid w:val="00D87370"/>
    <w:rsid w:val="00D9370C"/>
    <w:rsid w:val="00D95296"/>
    <w:rsid w:val="00DA349C"/>
    <w:rsid w:val="00DA748D"/>
    <w:rsid w:val="00DC5EF7"/>
    <w:rsid w:val="00DE2140"/>
    <w:rsid w:val="00DE3C08"/>
    <w:rsid w:val="00DE4B42"/>
    <w:rsid w:val="00DF564B"/>
    <w:rsid w:val="00E0063C"/>
    <w:rsid w:val="00E13309"/>
    <w:rsid w:val="00E3365F"/>
    <w:rsid w:val="00E35BA6"/>
    <w:rsid w:val="00E412F5"/>
    <w:rsid w:val="00E41EE2"/>
    <w:rsid w:val="00E445CE"/>
    <w:rsid w:val="00E45847"/>
    <w:rsid w:val="00E54415"/>
    <w:rsid w:val="00E55B4C"/>
    <w:rsid w:val="00E628D6"/>
    <w:rsid w:val="00E630DF"/>
    <w:rsid w:val="00E66AEA"/>
    <w:rsid w:val="00E8565D"/>
    <w:rsid w:val="00E93536"/>
    <w:rsid w:val="00E944A6"/>
    <w:rsid w:val="00EA56FA"/>
    <w:rsid w:val="00EB6E3A"/>
    <w:rsid w:val="00EB7205"/>
    <w:rsid w:val="00EC2796"/>
    <w:rsid w:val="00EC58A4"/>
    <w:rsid w:val="00EC6AAE"/>
    <w:rsid w:val="00EF5729"/>
    <w:rsid w:val="00EF5C4E"/>
    <w:rsid w:val="00F142C3"/>
    <w:rsid w:val="00F15D93"/>
    <w:rsid w:val="00F25322"/>
    <w:rsid w:val="00F27C11"/>
    <w:rsid w:val="00F302DC"/>
    <w:rsid w:val="00F329CB"/>
    <w:rsid w:val="00F33BD7"/>
    <w:rsid w:val="00F33C27"/>
    <w:rsid w:val="00F340DA"/>
    <w:rsid w:val="00F43432"/>
    <w:rsid w:val="00F47080"/>
    <w:rsid w:val="00F50F22"/>
    <w:rsid w:val="00F526A6"/>
    <w:rsid w:val="00F52878"/>
    <w:rsid w:val="00F5399A"/>
    <w:rsid w:val="00F55CA9"/>
    <w:rsid w:val="00F6087B"/>
    <w:rsid w:val="00F63274"/>
    <w:rsid w:val="00F755A5"/>
    <w:rsid w:val="00F76243"/>
    <w:rsid w:val="00F91EB4"/>
    <w:rsid w:val="00FA1024"/>
    <w:rsid w:val="00FA1C98"/>
    <w:rsid w:val="00FA3606"/>
    <w:rsid w:val="00FA4FD8"/>
    <w:rsid w:val="00FB28FB"/>
    <w:rsid w:val="00FB5F9E"/>
    <w:rsid w:val="00FC2AB6"/>
    <w:rsid w:val="00FC33AA"/>
    <w:rsid w:val="00FC5A9B"/>
    <w:rsid w:val="00FC60E5"/>
    <w:rsid w:val="00FD4003"/>
    <w:rsid w:val="00FF25A4"/>
    <w:rsid w:val="00FF7DC6"/>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57899"/>
    <w:pPr>
      <w:keepNext/>
      <w:numPr>
        <w:numId w:val="2"/>
      </w:numPr>
      <w:spacing w:before="240" w:after="60" w:line="240" w:lineRule="auto"/>
      <w:jc w:val="both"/>
      <w:outlineLvl w:val="0"/>
    </w:pPr>
    <w:rPr>
      <w:rFonts w:ascii="Arial" w:eastAsia="PMingLiU" w:hAnsi="Arial" w:cs="Times New Roman"/>
      <w:b/>
      <w:kern w:val="28"/>
      <w:sz w:val="28"/>
      <w:szCs w:val="20"/>
      <w:lang w:val="en-GB" w:eastAsia="en-GB"/>
    </w:rPr>
  </w:style>
  <w:style w:type="paragraph" w:styleId="Heading2">
    <w:name w:val="heading 2"/>
    <w:basedOn w:val="Heading3"/>
    <w:next w:val="Normal"/>
    <w:link w:val="Heading2Char"/>
    <w:qFormat/>
    <w:rsid w:val="00892DCD"/>
    <w:pPr>
      <w:outlineLvl w:val="1"/>
    </w:pPr>
    <w:rPr>
      <w:rFonts w:eastAsiaTheme="minorHAnsi"/>
    </w:rPr>
  </w:style>
  <w:style w:type="paragraph" w:styleId="Heading3">
    <w:name w:val="heading 3"/>
    <w:basedOn w:val="Normal"/>
    <w:next w:val="Normal"/>
    <w:link w:val="Heading3Char"/>
    <w:uiPriority w:val="9"/>
    <w:unhideWhenUsed/>
    <w:qFormat/>
    <w:rsid w:val="00857171"/>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tr-TR"/>
    </w:rPr>
  </w:style>
  <w:style w:type="paragraph" w:styleId="Heading4">
    <w:name w:val="heading 4"/>
    <w:basedOn w:val="Normal"/>
    <w:next w:val="Normal"/>
    <w:link w:val="Heading4Char"/>
    <w:uiPriority w:val="9"/>
    <w:unhideWhenUsed/>
    <w:qFormat/>
    <w:rsid w:val="000950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8C1"/>
    <w:pPr>
      <w:ind w:left="720"/>
      <w:contextualSpacing/>
    </w:pPr>
  </w:style>
  <w:style w:type="paragraph" w:styleId="NormalWeb">
    <w:name w:val="Normal (Web)"/>
    <w:basedOn w:val="Normal"/>
    <w:uiPriority w:val="99"/>
    <w:rsid w:val="001A68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D57899"/>
    <w:rPr>
      <w:rFonts w:ascii="Arial" w:eastAsia="PMingLiU" w:hAnsi="Arial" w:cs="Times New Roman"/>
      <w:b/>
      <w:kern w:val="28"/>
      <w:sz w:val="28"/>
      <w:szCs w:val="20"/>
      <w:lang w:val="en-GB" w:eastAsia="en-GB"/>
    </w:rPr>
  </w:style>
  <w:style w:type="character" w:customStyle="1" w:styleId="Heading2Char">
    <w:name w:val="Heading 2 Char"/>
    <w:basedOn w:val="DefaultParagraphFont"/>
    <w:link w:val="Heading2"/>
    <w:rsid w:val="00892DCD"/>
    <w:rPr>
      <w:rFonts w:asciiTheme="majorHAnsi" w:hAnsiTheme="majorHAnsi" w:cstheme="majorBidi"/>
      <w:b/>
      <w:bCs/>
      <w:color w:val="4F81BD" w:themeColor="accent1"/>
      <w:sz w:val="24"/>
      <w:szCs w:val="24"/>
      <w:lang w:eastAsia="tr-TR"/>
    </w:rPr>
  </w:style>
  <w:style w:type="table" w:styleId="TableGrid">
    <w:name w:val="Table Grid"/>
    <w:basedOn w:val="TableNormal"/>
    <w:rsid w:val="00D57899"/>
    <w:pPr>
      <w:spacing w:after="0" w:line="240" w:lineRule="auto"/>
    </w:pPr>
    <w:rPr>
      <w:rFonts w:ascii="Times New Roman" w:eastAsia="PMingLiU"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41A6B"/>
  </w:style>
  <w:style w:type="paragraph" w:styleId="BalloonText">
    <w:name w:val="Balloon Text"/>
    <w:basedOn w:val="Normal"/>
    <w:link w:val="BalloonTextChar"/>
    <w:uiPriority w:val="99"/>
    <w:semiHidden/>
    <w:unhideWhenUsed/>
    <w:rsid w:val="000C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48E"/>
    <w:rPr>
      <w:rFonts w:ascii="Tahoma" w:hAnsi="Tahoma" w:cs="Tahoma"/>
      <w:sz w:val="16"/>
      <w:szCs w:val="16"/>
    </w:rPr>
  </w:style>
  <w:style w:type="paragraph" w:styleId="Header">
    <w:name w:val="header"/>
    <w:basedOn w:val="Normal"/>
    <w:link w:val="HeaderChar"/>
    <w:uiPriority w:val="99"/>
    <w:unhideWhenUsed/>
    <w:rsid w:val="00FC60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60E5"/>
  </w:style>
  <w:style w:type="paragraph" w:styleId="Footer">
    <w:name w:val="footer"/>
    <w:basedOn w:val="Normal"/>
    <w:link w:val="FooterChar"/>
    <w:uiPriority w:val="99"/>
    <w:unhideWhenUsed/>
    <w:rsid w:val="00FC60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60E5"/>
  </w:style>
  <w:style w:type="character" w:customStyle="1" w:styleId="Heading3Char">
    <w:name w:val="Heading 3 Char"/>
    <w:basedOn w:val="DefaultParagraphFont"/>
    <w:link w:val="Heading3"/>
    <w:uiPriority w:val="9"/>
    <w:rsid w:val="00857171"/>
    <w:rPr>
      <w:rFonts w:asciiTheme="majorHAnsi" w:eastAsiaTheme="majorEastAsia" w:hAnsiTheme="majorHAnsi" w:cstheme="majorBidi"/>
      <w:b/>
      <w:bCs/>
      <w:color w:val="4F81BD" w:themeColor="accent1"/>
      <w:sz w:val="24"/>
      <w:szCs w:val="24"/>
      <w:lang w:eastAsia="tr-TR"/>
    </w:rPr>
  </w:style>
  <w:style w:type="character" w:styleId="Hyperlink">
    <w:name w:val="Hyperlink"/>
    <w:uiPriority w:val="99"/>
    <w:rsid w:val="00857171"/>
    <w:rPr>
      <w:color w:val="0000FF"/>
      <w:u w:val="single"/>
    </w:rPr>
  </w:style>
  <w:style w:type="paragraph" w:styleId="TOC2">
    <w:name w:val="toc 2"/>
    <w:basedOn w:val="Normal"/>
    <w:next w:val="Normal"/>
    <w:autoRedefine/>
    <w:uiPriority w:val="39"/>
    <w:unhideWhenUsed/>
    <w:qFormat/>
    <w:rsid w:val="00857171"/>
    <w:pPr>
      <w:spacing w:after="100"/>
      <w:ind w:left="220"/>
    </w:pPr>
    <w:rPr>
      <w:rFonts w:eastAsiaTheme="minorEastAsia"/>
      <w:lang w:eastAsia="tr-TR"/>
    </w:rPr>
  </w:style>
  <w:style w:type="paragraph" w:styleId="TOC1">
    <w:name w:val="toc 1"/>
    <w:basedOn w:val="Normal"/>
    <w:next w:val="Normal"/>
    <w:autoRedefine/>
    <w:uiPriority w:val="39"/>
    <w:unhideWhenUsed/>
    <w:qFormat/>
    <w:rsid w:val="00857171"/>
    <w:pPr>
      <w:spacing w:after="100"/>
    </w:pPr>
    <w:rPr>
      <w:rFonts w:eastAsiaTheme="minorEastAsia"/>
      <w:lang w:eastAsia="tr-TR"/>
    </w:rPr>
  </w:style>
  <w:style w:type="paragraph" w:customStyle="1" w:styleId="Default">
    <w:name w:val="Default"/>
    <w:rsid w:val="00F33BD7"/>
    <w:pPr>
      <w:autoSpaceDE w:val="0"/>
      <w:autoSpaceDN w:val="0"/>
      <w:adjustRightInd w:val="0"/>
      <w:spacing w:after="0" w:line="240" w:lineRule="auto"/>
    </w:pPr>
    <w:rPr>
      <w:rFonts w:ascii="Times New Roman" w:eastAsia="Cambria" w:hAnsi="Times New Roman" w:cs="Times New Roman"/>
      <w:color w:val="000000"/>
      <w:sz w:val="24"/>
      <w:szCs w:val="24"/>
      <w:lang w:eastAsia="tr-TR"/>
    </w:rPr>
  </w:style>
  <w:style w:type="paragraph" w:styleId="Revision">
    <w:name w:val="Revision"/>
    <w:hidden/>
    <w:uiPriority w:val="99"/>
    <w:semiHidden/>
    <w:rsid w:val="00680C52"/>
    <w:pPr>
      <w:spacing w:after="0" w:line="240" w:lineRule="auto"/>
    </w:pPr>
  </w:style>
  <w:style w:type="character" w:customStyle="1" w:styleId="Heading4Char">
    <w:name w:val="Heading 4 Char"/>
    <w:basedOn w:val="DefaultParagraphFont"/>
    <w:link w:val="Heading4"/>
    <w:uiPriority w:val="9"/>
    <w:rsid w:val="00095003"/>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921E89"/>
    <w:pPr>
      <w:spacing w:after="100"/>
      <w:ind w:left="440"/>
    </w:pPr>
  </w:style>
  <w:style w:type="character" w:styleId="CommentReference">
    <w:name w:val="annotation reference"/>
    <w:basedOn w:val="DefaultParagraphFont"/>
    <w:uiPriority w:val="99"/>
    <w:semiHidden/>
    <w:unhideWhenUsed/>
    <w:rsid w:val="00A96F38"/>
    <w:rPr>
      <w:sz w:val="16"/>
      <w:szCs w:val="16"/>
    </w:rPr>
  </w:style>
  <w:style w:type="paragraph" w:styleId="CommentText">
    <w:name w:val="annotation text"/>
    <w:basedOn w:val="Normal"/>
    <w:link w:val="CommentTextChar"/>
    <w:uiPriority w:val="99"/>
    <w:semiHidden/>
    <w:unhideWhenUsed/>
    <w:rsid w:val="00A96F38"/>
    <w:pPr>
      <w:spacing w:line="240" w:lineRule="auto"/>
    </w:pPr>
    <w:rPr>
      <w:sz w:val="20"/>
      <w:szCs w:val="20"/>
    </w:rPr>
  </w:style>
  <w:style w:type="character" w:customStyle="1" w:styleId="CommentTextChar">
    <w:name w:val="Comment Text Char"/>
    <w:basedOn w:val="DefaultParagraphFont"/>
    <w:link w:val="CommentText"/>
    <w:uiPriority w:val="99"/>
    <w:semiHidden/>
    <w:rsid w:val="00A96F38"/>
    <w:rPr>
      <w:sz w:val="20"/>
      <w:szCs w:val="20"/>
    </w:rPr>
  </w:style>
  <w:style w:type="paragraph" w:styleId="CommentSubject">
    <w:name w:val="annotation subject"/>
    <w:basedOn w:val="CommentText"/>
    <w:next w:val="CommentText"/>
    <w:link w:val="CommentSubjectChar"/>
    <w:uiPriority w:val="99"/>
    <w:semiHidden/>
    <w:unhideWhenUsed/>
    <w:rsid w:val="00A96F38"/>
    <w:rPr>
      <w:b/>
      <w:bCs/>
    </w:rPr>
  </w:style>
  <w:style w:type="character" w:customStyle="1" w:styleId="CommentSubjectChar">
    <w:name w:val="Comment Subject Char"/>
    <w:basedOn w:val="CommentTextChar"/>
    <w:link w:val="CommentSubject"/>
    <w:uiPriority w:val="99"/>
    <w:semiHidden/>
    <w:rsid w:val="00A96F38"/>
    <w:rPr>
      <w:b/>
      <w:bCs/>
      <w:sz w:val="20"/>
      <w:szCs w:val="20"/>
    </w:rPr>
  </w:style>
  <w:style w:type="paragraph" w:customStyle="1" w:styleId="style7">
    <w:name w:val="style7"/>
    <w:basedOn w:val="Normal"/>
    <w:rsid w:val="00B10A3D"/>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p16">
    <w:name w:val="p16"/>
    <w:basedOn w:val="Normal"/>
    <w:rsid w:val="00654EF4"/>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57899"/>
    <w:pPr>
      <w:keepNext/>
      <w:numPr>
        <w:numId w:val="2"/>
      </w:numPr>
      <w:spacing w:before="240" w:after="60" w:line="240" w:lineRule="auto"/>
      <w:jc w:val="both"/>
      <w:outlineLvl w:val="0"/>
    </w:pPr>
    <w:rPr>
      <w:rFonts w:ascii="Arial" w:eastAsia="PMingLiU" w:hAnsi="Arial" w:cs="Times New Roman"/>
      <w:b/>
      <w:kern w:val="28"/>
      <w:sz w:val="28"/>
      <w:szCs w:val="20"/>
      <w:lang w:val="en-GB" w:eastAsia="en-GB"/>
    </w:rPr>
  </w:style>
  <w:style w:type="paragraph" w:styleId="Heading2">
    <w:name w:val="heading 2"/>
    <w:basedOn w:val="Heading3"/>
    <w:next w:val="Normal"/>
    <w:link w:val="Heading2Char"/>
    <w:qFormat/>
    <w:rsid w:val="00892DCD"/>
    <w:pPr>
      <w:outlineLvl w:val="1"/>
    </w:pPr>
    <w:rPr>
      <w:rFonts w:eastAsiaTheme="minorHAnsi"/>
    </w:rPr>
  </w:style>
  <w:style w:type="paragraph" w:styleId="Heading3">
    <w:name w:val="heading 3"/>
    <w:basedOn w:val="Normal"/>
    <w:next w:val="Normal"/>
    <w:link w:val="Heading3Char"/>
    <w:uiPriority w:val="9"/>
    <w:unhideWhenUsed/>
    <w:qFormat/>
    <w:rsid w:val="00857171"/>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tr-TR"/>
    </w:rPr>
  </w:style>
  <w:style w:type="paragraph" w:styleId="Heading4">
    <w:name w:val="heading 4"/>
    <w:basedOn w:val="Normal"/>
    <w:next w:val="Normal"/>
    <w:link w:val="Heading4Char"/>
    <w:uiPriority w:val="9"/>
    <w:unhideWhenUsed/>
    <w:qFormat/>
    <w:rsid w:val="000950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8C1"/>
    <w:pPr>
      <w:ind w:left="720"/>
      <w:contextualSpacing/>
    </w:pPr>
  </w:style>
  <w:style w:type="paragraph" w:styleId="NormalWeb">
    <w:name w:val="Normal (Web)"/>
    <w:basedOn w:val="Normal"/>
    <w:uiPriority w:val="99"/>
    <w:rsid w:val="001A68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D57899"/>
    <w:rPr>
      <w:rFonts w:ascii="Arial" w:eastAsia="PMingLiU" w:hAnsi="Arial" w:cs="Times New Roman"/>
      <w:b/>
      <w:kern w:val="28"/>
      <w:sz w:val="28"/>
      <w:szCs w:val="20"/>
      <w:lang w:val="en-GB" w:eastAsia="en-GB"/>
    </w:rPr>
  </w:style>
  <w:style w:type="character" w:customStyle="1" w:styleId="Heading2Char">
    <w:name w:val="Heading 2 Char"/>
    <w:basedOn w:val="DefaultParagraphFont"/>
    <w:link w:val="Heading2"/>
    <w:rsid w:val="00892DCD"/>
    <w:rPr>
      <w:rFonts w:asciiTheme="majorHAnsi" w:hAnsiTheme="majorHAnsi" w:cstheme="majorBidi"/>
      <w:b/>
      <w:bCs/>
      <w:color w:val="4F81BD" w:themeColor="accent1"/>
      <w:sz w:val="24"/>
      <w:szCs w:val="24"/>
      <w:lang w:eastAsia="tr-TR"/>
    </w:rPr>
  </w:style>
  <w:style w:type="table" w:styleId="TableGrid">
    <w:name w:val="Table Grid"/>
    <w:basedOn w:val="TableNormal"/>
    <w:rsid w:val="00D57899"/>
    <w:pPr>
      <w:spacing w:after="0" w:line="240" w:lineRule="auto"/>
    </w:pPr>
    <w:rPr>
      <w:rFonts w:ascii="Times New Roman" w:eastAsia="PMingLiU"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41A6B"/>
  </w:style>
  <w:style w:type="paragraph" w:styleId="BalloonText">
    <w:name w:val="Balloon Text"/>
    <w:basedOn w:val="Normal"/>
    <w:link w:val="BalloonTextChar"/>
    <w:uiPriority w:val="99"/>
    <w:semiHidden/>
    <w:unhideWhenUsed/>
    <w:rsid w:val="000C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48E"/>
    <w:rPr>
      <w:rFonts w:ascii="Tahoma" w:hAnsi="Tahoma" w:cs="Tahoma"/>
      <w:sz w:val="16"/>
      <w:szCs w:val="16"/>
    </w:rPr>
  </w:style>
  <w:style w:type="paragraph" w:styleId="Header">
    <w:name w:val="header"/>
    <w:basedOn w:val="Normal"/>
    <w:link w:val="HeaderChar"/>
    <w:uiPriority w:val="99"/>
    <w:unhideWhenUsed/>
    <w:rsid w:val="00FC60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60E5"/>
  </w:style>
  <w:style w:type="paragraph" w:styleId="Footer">
    <w:name w:val="footer"/>
    <w:basedOn w:val="Normal"/>
    <w:link w:val="FooterChar"/>
    <w:uiPriority w:val="99"/>
    <w:unhideWhenUsed/>
    <w:rsid w:val="00FC60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60E5"/>
  </w:style>
  <w:style w:type="character" w:customStyle="1" w:styleId="Heading3Char">
    <w:name w:val="Heading 3 Char"/>
    <w:basedOn w:val="DefaultParagraphFont"/>
    <w:link w:val="Heading3"/>
    <w:uiPriority w:val="9"/>
    <w:rsid w:val="00857171"/>
    <w:rPr>
      <w:rFonts w:asciiTheme="majorHAnsi" w:eastAsiaTheme="majorEastAsia" w:hAnsiTheme="majorHAnsi" w:cstheme="majorBidi"/>
      <w:b/>
      <w:bCs/>
      <w:color w:val="4F81BD" w:themeColor="accent1"/>
      <w:sz w:val="24"/>
      <w:szCs w:val="24"/>
      <w:lang w:eastAsia="tr-TR"/>
    </w:rPr>
  </w:style>
  <w:style w:type="character" w:styleId="Hyperlink">
    <w:name w:val="Hyperlink"/>
    <w:uiPriority w:val="99"/>
    <w:rsid w:val="00857171"/>
    <w:rPr>
      <w:color w:val="0000FF"/>
      <w:u w:val="single"/>
    </w:rPr>
  </w:style>
  <w:style w:type="paragraph" w:styleId="TOC2">
    <w:name w:val="toc 2"/>
    <w:basedOn w:val="Normal"/>
    <w:next w:val="Normal"/>
    <w:autoRedefine/>
    <w:uiPriority w:val="39"/>
    <w:unhideWhenUsed/>
    <w:qFormat/>
    <w:rsid w:val="00857171"/>
    <w:pPr>
      <w:spacing w:after="100"/>
      <w:ind w:left="220"/>
    </w:pPr>
    <w:rPr>
      <w:rFonts w:eastAsiaTheme="minorEastAsia"/>
      <w:lang w:eastAsia="tr-TR"/>
    </w:rPr>
  </w:style>
  <w:style w:type="paragraph" w:styleId="TOC1">
    <w:name w:val="toc 1"/>
    <w:basedOn w:val="Normal"/>
    <w:next w:val="Normal"/>
    <w:autoRedefine/>
    <w:uiPriority w:val="39"/>
    <w:unhideWhenUsed/>
    <w:qFormat/>
    <w:rsid w:val="00857171"/>
    <w:pPr>
      <w:spacing w:after="100"/>
    </w:pPr>
    <w:rPr>
      <w:rFonts w:eastAsiaTheme="minorEastAsia"/>
      <w:lang w:eastAsia="tr-TR"/>
    </w:rPr>
  </w:style>
  <w:style w:type="paragraph" w:customStyle="1" w:styleId="Default">
    <w:name w:val="Default"/>
    <w:rsid w:val="00F33BD7"/>
    <w:pPr>
      <w:autoSpaceDE w:val="0"/>
      <w:autoSpaceDN w:val="0"/>
      <w:adjustRightInd w:val="0"/>
      <w:spacing w:after="0" w:line="240" w:lineRule="auto"/>
    </w:pPr>
    <w:rPr>
      <w:rFonts w:ascii="Times New Roman" w:eastAsia="Cambria" w:hAnsi="Times New Roman" w:cs="Times New Roman"/>
      <w:color w:val="000000"/>
      <w:sz w:val="24"/>
      <w:szCs w:val="24"/>
      <w:lang w:eastAsia="tr-TR"/>
    </w:rPr>
  </w:style>
  <w:style w:type="paragraph" w:styleId="Revision">
    <w:name w:val="Revision"/>
    <w:hidden/>
    <w:uiPriority w:val="99"/>
    <w:semiHidden/>
    <w:rsid w:val="00680C52"/>
    <w:pPr>
      <w:spacing w:after="0" w:line="240" w:lineRule="auto"/>
    </w:pPr>
  </w:style>
  <w:style w:type="character" w:customStyle="1" w:styleId="Heading4Char">
    <w:name w:val="Heading 4 Char"/>
    <w:basedOn w:val="DefaultParagraphFont"/>
    <w:link w:val="Heading4"/>
    <w:uiPriority w:val="9"/>
    <w:rsid w:val="00095003"/>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921E89"/>
    <w:pPr>
      <w:spacing w:after="100"/>
      <w:ind w:left="440"/>
    </w:pPr>
  </w:style>
  <w:style w:type="character" w:styleId="CommentReference">
    <w:name w:val="annotation reference"/>
    <w:basedOn w:val="DefaultParagraphFont"/>
    <w:uiPriority w:val="99"/>
    <w:semiHidden/>
    <w:unhideWhenUsed/>
    <w:rsid w:val="00A96F38"/>
    <w:rPr>
      <w:sz w:val="16"/>
      <w:szCs w:val="16"/>
    </w:rPr>
  </w:style>
  <w:style w:type="paragraph" w:styleId="CommentText">
    <w:name w:val="annotation text"/>
    <w:basedOn w:val="Normal"/>
    <w:link w:val="CommentTextChar"/>
    <w:uiPriority w:val="99"/>
    <w:semiHidden/>
    <w:unhideWhenUsed/>
    <w:rsid w:val="00A96F38"/>
    <w:pPr>
      <w:spacing w:line="240" w:lineRule="auto"/>
    </w:pPr>
    <w:rPr>
      <w:sz w:val="20"/>
      <w:szCs w:val="20"/>
    </w:rPr>
  </w:style>
  <w:style w:type="character" w:customStyle="1" w:styleId="CommentTextChar">
    <w:name w:val="Comment Text Char"/>
    <w:basedOn w:val="DefaultParagraphFont"/>
    <w:link w:val="CommentText"/>
    <w:uiPriority w:val="99"/>
    <w:semiHidden/>
    <w:rsid w:val="00A96F38"/>
    <w:rPr>
      <w:sz w:val="20"/>
      <w:szCs w:val="20"/>
    </w:rPr>
  </w:style>
  <w:style w:type="paragraph" w:styleId="CommentSubject">
    <w:name w:val="annotation subject"/>
    <w:basedOn w:val="CommentText"/>
    <w:next w:val="CommentText"/>
    <w:link w:val="CommentSubjectChar"/>
    <w:uiPriority w:val="99"/>
    <w:semiHidden/>
    <w:unhideWhenUsed/>
    <w:rsid w:val="00A96F38"/>
    <w:rPr>
      <w:b/>
      <w:bCs/>
    </w:rPr>
  </w:style>
  <w:style w:type="character" w:customStyle="1" w:styleId="CommentSubjectChar">
    <w:name w:val="Comment Subject Char"/>
    <w:basedOn w:val="CommentTextChar"/>
    <w:link w:val="CommentSubject"/>
    <w:uiPriority w:val="99"/>
    <w:semiHidden/>
    <w:rsid w:val="00A96F38"/>
    <w:rPr>
      <w:b/>
      <w:bCs/>
      <w:sz w:val="20"/>
      <w:szCs w:val="20"/>
    </w:rPr>
  </w:style>
  <w:style w:type="paragraph" w:customStyle="1" w:styleId="style7">
    <w:name w:val="style7"/>
    <w:basedOn w:val="Normal"/>
    <w:rsid w:val="00B10A3D"/>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p16">
    <w:name w:val="p16"/>
    <w:basedOn w:val="Normal"/>
    <w:rsid w:val="00654EF4"/>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0109">
      <w:bodyDiv w:val="1"/>
      <w:marLeft w:val="0"/>
      <w:marRight w:val="0"/>
      <w:marTop w:val="0"/>
      <w:marBottom w:val="0"/>
      <w:divBdr>
        <w:top w:val="none" w:sz="0" w:space="0" w:color="auto"/>
        <w:left w:val="none" w:sz="0" w:space="0" w:color="auto"/>
        <w:bottom w:val="none" w:sz="0" w:space="0" w:color="auto"/>
        <w:right w:val="none" w:sz="0" w:space="0" w:color="auto"/>
      </w:divBdr>
    </w:div>
    <w:div w:id="847256772">
      <w:bodyDiv w:val="1"/>
      <w:marLeft w:val="0"/>
      <w:marRight w:val="0"/>
      <w:marTop w:val="0"/>
      <w:marBottom w:val="0"/>
      <w:divBdr>
        <w:top w:val="none" w:sz="0" w:space="0" w:color="auto"/>
        <w:left w:val="none" w:sz="0" w:space="0" w:color="auto"/>
        <w:bottom w:val="none" w:sz="0" w:space="0" w:color="auto"/>
        <w:right w:val="none" w:sz="0" w:space="0" w:color="auto"/>
      </w:divBdr>
      <w:divsChild>
        <w:div w:id="371997755">
          <w:marLeft w:val="0"/>
          <w:marRight w:val="0"/>
          <w:marTop w:val="0"/>
          <w:marBottom w:val="0"/>
          <w:divBdr>
            <w:top w:val="none" w:sz="0" w:space="0" w:color="auto"/>
            <w:left w:val="none" w:sz="0" w:space="0" w:color="auto"/>
            <w:bottom w:val="none" w:sz="0" w:space="0" w:color="auto"/>
            <w:right w:val="none" w:sz="0" w:space="0" w:color="auto"/>
          </w:divBdr>
        </w:div>
      </w:divsChild>
    </w:div>
    <w:div w:id="172302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78788-E85C-454C-93C3-F0EC1316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4343</Words>
  <Characters>24760</Characters>
  <Application>Microsoft Office Word</Application>
  <DocSecurity>0</DocSecurity>
  <Lines>206</Lines>
  <Paragraphs>58</Paragraphs>
  <ScaleCrop>false</ScaleCrop>
  <HeadingPairs>
    <vt:vector size="6" baseType="variant">
      <vt:variant>
        <vt:lpstr>Title</vt:lpstr>
      </vt:variant>
      <vt:variant>
        <vt:i4>1</vt:i4>
      </vt:variant>
      <vt:variant>
        <vt:lpstr>Konu Başlığı</vt:lpstr>
      </vt:variant>
      <vt:variant>
        <vt:i4>1</vt:i4>
      </vt:variant>
      <vt:variant>
        <vt:lpstr>Başlıklar</vt:lpstr>
      </vt:variant>
      <vt:variant>
        <vt:i4>17</vt:i4>
      </vt:variant>
    </vt:vector>
  </HeadingPairs>
  <TitlesOfParts>
    <vt:vector size="19" baseType="lpstr">
      <vt:lpstr/>
      <vt:lpstr/>
      <vt:lpstr/>
      <vt:lpstr>BİRİNCİ BÖLÜM</vt:lpstr>
      <vt:lpstr>    Amaç, Kapsam, Dayanak ve Tanımlar</vt:lpstr>
      <vt:lpstr>    Madde 4 – Tanımlar:</vt:lpstr>
      <vt:lpstr>İKİNCİ BÖLÜM</vt:lpstr>
      <vt:lpstr>    Fikri  Haklar, Üniversite Hakları,  Fikri Haklar Komisyonu</vt:lpstr>
      <vt:lpstr>    Madde 5 – Fikri Haklar (FH)</vt:lpstr>
      <vt:lpstr>    Madde 6 – Fikri Haklar (FH) Politikası</vt:lpstr>
      <vt:lpstr>    Madde 7 – Fikri Haklar Komisyonu (FHK)</vt:lpstr>
      <vt:lpstr>    </vt:lpstr>
      <vt:lpstr>    Madde 8 – Fikri Haklar Komisyonu’nun (FHK) Görevleri</vt:lpstr>
      <vt:lpstr>    Madde 9 – Fikri Haklar Komisyonu’nun Sekretaryası (FHKS) </vt:lpstr>
      <vt:lpstr>ÜÇÜNCÜ BÖLÜM</vt:lpstr>
      <vt:lpstr>    Madde 11 - Temel Prensipler ve Uygulamalar</vt:lpstr>
      <vt:lpstr>    11.3 Eserler</vt:lpstr>
      <vt:lpstr>    Madde 16 – Ticarileştirme</vt:lpstr>
      <vt:lpstr>    16.1 Genel </vt:lpstr>
    </vt:vector>
  </TitlesOfParts>
  <Company>Cankaya University</Company>
  <LinksUpToDate>false</LinksUpToDate>
  <CharactersWithSpaces>29045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cankaya</dc:creator>
  <cp:lastModifiedBy>Cemal</cp:lastModifiedBy>
  <cp:revision>11</cp:revision>
  <cp:lastPrinted>2014-03-27T08:48:00Z</cp:lastPrinted>
  <dcterms:created xsi:type="dcterms:W3CDTF">2016-02-09T14:09:00Z</dcterms:created>
  <dcterms:modified xsi:type="dcterms:W3CDTF">2016-02-12T13:10:00Z</dcterms:modified>
</cp:coreProperties>
</file>