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BA" w:rsidRPr="009402BA" w:rsidRDefault="009402BA" w:rsidP="009402BA">
      <w:pPr>
        <w:pStyle w:val="ortabalkbold"/>
        <w:spacing w:before="56" w:beforeAutospacing="0" w:after="0" w:afterAutospacing="0" w:line="247" w:lineRule="atLeast"/>
        <w:jc w:val="center"/>
        <w:rPr>
          <w:b/>
          <w:bCs/>
          <w:color w:val="000000"/>
        </w:rPr>
      </w:pPr>
      <w:r w:rsidRPr="009402BA">
        <w:rPr>
          <w:b/>
          <w:bCs/>
          <w:color w:val="000000"/>
        </w:rPr>
        <w:t>ÇANKAYA ÜNİVERSİTESİ GİRİŞİMCİLİK VE İNOVASYON UYGULAMA</w:t>
      </w:r>
    </w:p>
    <w:p w:rsidR="009402BA" w:rsidRPr="009402BA" w:rsidRDefault="009402BA" w:rsidP="009402BA">
      <w:pPr>
        <w:pStyle w:val="ortabalkbold"/>
        <w:spacing w:before="0" w:beforeAutospacing="0" w:after="0" w:afterAutospacing="0" w:line="247" w:lineRule="atLeast"/>
        <w:jc w:val="center"/>
        <w:rPr>
          <w:b/>
          <w:bCs/>
          <w:color w:val="000000"/>
        </w:rPr>
      </w:pPr>
      <w:r w:rsidRPr="009402BA">
        <w:rPr>
          <w:b/>
          <w:bCs/>
          <w:color w:val="000000"/>
        </w:rPr>
        <w:t>VE ARAŞTIRMA MERKEZİ YÖNETMELİĞİNİN YÜRÜRLÜKTEN</w:t>
      </w:r>
    </w:p>
    <w:p w:rsidR="009402BA" w:rsidRPr="009402BA" w:rsidRDefault="009402BA" w:rsidP="009402BA">
      <w:pPr>
        <w:pStyle w:val="ortabalkbold"/>
        <w:spacing w:before="0" w:beforeAutospacing="0" w:after="170" w:afterAutospacing="0" w:line="247" w:lineRule="atLeast"/>
        <w:jc w:val="center"/>
        <w:rPr>
          <w:b/>
          <w:bCs/>
          <w:color w:val="000000"/>
        </w:rPr>
      </w:pPr>
      <w:r w:rsidRPr="009402BA">
        <w:rPr>
          <w:b/>
          <w:bCs/>
          <w:color w:val="000000"/>
        </w:rPr>
        <w:t>KALDIRILMASINA DAİR YÖNETMELİK</w:t>
      </w:r>
    </w:p>
    <w:p w:rsidR="009402BA" w:rsidRPr="009402BA" w:rsidRDefault="009402BA" w:rsidP="009402BA">
      <w:pPr>
        <w:pStyle w:val="metin"/>
        <w:spacing w:before="0" w:beforeAutospacing="0" w:after="0" w:afterAutospacing="0" w:line="247" w:lineRule="atLeast"/>
        <w:ind w:firstLine="566"/>
        <w:jc w:val="both"/>
        <w:rPr>
          <w:color w:val="000000"/>
        </w:rPr>
      </w:pPr>
      <w:r w:rsidRPr="009402BA">
        <w:rPr>
          <w:b/>
          <w:bCs/>
          <w:color w:val="000000"/>
        </w:rPr>
        <w:t>MADDE 1 –</w:t>
      </w:r>
      <w:r w:rsidRPr="009402BA">
        <w:rPr>
          <w:rStyle w:val="apple-converted-space"/>
          <w:color w:val="000000"/>
        </w:rPr>
        <w:t> </w:t>
      </w:r>
      <w:r w:rsidRPr="009402BA">
        <w:rPr>
          <w:color w:val="000000"/>
        </w:rPr>
        <w:t>27/4/2011 tarihli ve 27917 sayılı Resmî Gazete’de yayımlanan Çankaya Üniversitesi Girişimcilik ve İnovasyon Uygulama ve Araştırma Merkezi Yönetmeliği yürürlükten kaldırılmıştır.</w:t>
      </w:r>
    </w:p>
    <w:p w:rsidR="009402BA" w:rsidRPr="009402BA" w:rsidRDefault="009402BA" w:rsidP="009402BA">
      <w:pPr>
        <w:pStyle w:val="metin"/>
        <w:spacing w:before="0" w:beforeAutospacing="0" w:after="0" w:afterAutospacing="0" w:line="247" w:lineRule="atLeast"/>
        <w:ind w:firstLine="566"/>
        <w:jc w:val="both"/>
        <w:rPr>
          <w:color w:val="000000"/>
        </w:rPr>
      </w:pPr>
      <w:r w:rsidRPr="009402BA">
        <w:rPr>
          <w:b/>
          <w:bCs/>
          <w:color w:val="000000"/>
        </w:rPr>
        <w:t>MADDE 2 –</w:t>
      </w:r>
      <w:r w:rsidRPr="009402BA">
        <w:rPr>
          <w:rStyle w:val="apple-converted-space"/>
          <w:color w:val="000000"/>
        </w:rPr>
        <w:t> </w:t>
      </w:r>
      <w:r w:rsidRPr="009402BA">
        <w:rPr>
          <w:color w:val="000000"/>
        </w:rPr>
        <w:t>Bu Yönetmelik yayımı tarihinde yürürlüğe girer.</w:t>
      </w:r>
    </w:p>
    <w:p w:rsidR="009402BA" w:rsidRPr="009402BA" w:rsidRDefault="009402BA" w:rsidP="009402BA">
      <w:pPr>
        <w:pStyle w:val="metin"/>
        <w:spacing w:before="0" w:beforeAutospacing="0" w:after="0" w:afterAutospacing="0" w:line="247" w:lineRule="atLeast"/>
        <w:ind w:firstLine="566"/>
        <w:jc w:val="both"/>
        <w:rPr>
          <w:color w:val="000000"/>
        </w:rPr>
      </w:pPr>
      <w:r w:rsidRPr="009402BA">
        <w:rPr>
          <w:b/>
          <w:bCs/>
          <w:color w:val="000000"/>
        </w:rPr>
        <w:t xml:space="preserve">MADDE 3 </w:t>
      </w:r>
      <w:r w:rsidRPr="009402BA">
        <w:rPr>
          <w:b/>
          <w:bCs/>
          <w:color w:val="000000"/>
        </w:rPr>
        <w:softHyphen/>
        <w:t>–</w:t>
      </w:r>
      <w:r w:rsidRPr="009402BA">
        <w:rPr>
          <w:rStyle w:val="apple-converted-space"/>
          <w:color w:val="000000"/>
        </w:rPr>
        <w:t> </w:t>
      </w:r>
      <w:r w:rsidRPr="009402BA">
        <w:rPr>
          <w:color w:val="000000"/>
        </w:rPr>
        <w:t>Bu Yönetmelik hükümlerini Çankaya Üniversitesi Rektörü yürütür.</w:t>
      </w:r>
    </w:p>
    <w:p w:rsidR="004622BE" w:rsidRDefault="004622BE"/>
    <w:p w:rsidR="009402BA" w:rsidRDefault="009402BA"/>
    <w:p w:rsidR="009402BA" w:rsidRDefault="009402BA"/>
    <w:p w:rsidR="009402BA" w:rsidRDefault="009402BA"/>
    <w:p w:rsidR="009402BA" w:rsidRPr="009402BA" w:rsidRDefault="009402BA" w:rsidP="009402BA">
      <w:pPr>
        <w:pStyle w:val="Footer"/>
        <w:tabs>
          <w:tab w:val="clear" w:pos="9072"/>
          <w:tab w:val="right" w:pos="8346"/>
        </w:tabs>
        <w:ind w:left="44" w:firstLine="360"/>
        <w:jc w:val="right"/>
        <w:rPr>
          <w:rFonts w:ascii="Times New Roman" w:hAnsi="Times New Roman"/>
          <w:sz w:val="24"/>
          <w:szCs w:val="24"/>
        </w:rPr>
      </w:pPr>
      <w:r w:rsidRPr="009402BA">
        <w:rPr>
          <w:rFonts w:ascii="Times New Roman" w:hAnsi="Times New Roman"/>
          <w:sz w:val="24"/>
          <w:szCs w:val="24"/>
        </w:rPr>
        <w:t>Resmi Gazete Y.T / No: 08/07/</w:t>
      </w:r>
      <w:r>
        <w:rPr>
          <w:rFonts w:ascii="Times New Roman" w:hAnsi="Times New Roman"/>
          <w:sz w:val="24"/>
          <w:szCs w:val="24"/>
        </w:rPr>
        <w:t>2015/</w:t>
      </w:r>
      <w:r w:rsidRPr="009402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29410</w:t>
      </w:r>
      <w:bookmarkStart w:id="0" w:name="_GoBack"/>
      <w:bookmarkEnd w:id="0"/>
    </w:p>
    <w:p w:rsidR="009402BA" w:rsidRDefault="009402BA" w:rsidP="009402BA">
      <w:pPr>
        <w:jc w:val="center"/>
      </w:pPr>
    </w:p>
    <w:sectPr w:rsidR="0094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BA"/>
    <w:rsid w:val="004622BE"/>
    <w:rsid w:val="0094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94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4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rsid w:val="009402BA"/>
  </w:style>
  <w:style w:type="paragraph" w:styleId="Footer">
    <w:name w:val="footer"/>
    <w:basedOn w:val="Normal"/>
    <w:link w:val="FooterChar"/>
    <w:unhideWhenUsed/>
    <w:rsid w:val="009402B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9402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94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4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rsid w:val="009402BA"/>
  </w:style>
  <w:style w:type="paragraph" w:styleId="Footer">
    <w:name w:val="footer"/>
    <w:basedOn w:val="Normal"/>
    <w:link w:val="FooterChar"/>
    <w:unhideWhenUsed/>
    <w:rsid w:val="009402B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9402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</dc:creator>
  <cp:lastModifiedBy>Cemal</cp:lastModifiedBy>
  <cp:revision>1</cp:revision>
  <dcterms:created xsi:type="dcterms:W3CDTF">2015-07-08T09:52:00Z</dcterms:created>
  <dcterms:modified xsi:type="dcterms:W3CDTF">2015-07-08T09:56:00Z</dcterms:modified>
</cp:coreProperties>
</file>